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BD2F" w14:textId="3EB8A717" w:rsidR="00985457" w:rsidRPr="00602C76" w:rsidRDefault="00985457" w:rsidP="00985457">
      <w:pPr>
        <w:shd w:val="clear" w:color="auto" w:fill="BFBFBF" w:themeFill="background1" w:themeFillShade="BF"/>
        <w:jc w:val="center"/>
        <w:rPr>
          <w:rFonts w:ascii="Lucida Sans" w:hAnsi="Lucida Sans"/>
          <w:b/>
          <w:i/>
          <w:sz w:val="36"/>
          <w:szCs w:val="36"/>
          <w:lang w:val="fr-CH"/>
        </w:rPr>
      </w:pPr>
      <w:r w:rsidRPr="00602C76">
        <w:rPr>
          <w:rFonts w:ascii="Lucida Sans" w:hAnsi="Lucida Sans"/>
          <w:b/>
          <w:i/>
          <w:sz w:val="36"/>
          <w:szCs w:val="36"/>
          <w:lang w:val="fr-CH"/>
        </w:rPr>
        <w:t>Fiche technique</w:t>
      </w:r>
    </w:p>
    <w:p w14:paraId="25D1BD30" w14:textId="77777777" w:rsidR="009B0617" w:rsidRPr="008F47F0" w:rsidRDefault="003B5912" w:rsidP="008F47F0">
      <w:pPr>
        <w:jc w:val="center"/>
        <w:rPr>
          <w:rFonts w:ascii="Lucida Sans" w:hAnsi="Lucida Sans"/>
          <w:lang w:val="fr-CH"/>
        </w:rPr>
      </w:pPr>
      <w:r>
        <w:rPr>
          <w:rFonts w:ascii="Lucida Sans" w:hAnsi="Lucida Sans"/>
          <w:b/>
          <w:sz w:val="40"/>
          <w:szCs w:val="40"/>
          <w:lang w:val="fr-CH"/>
        </w:rPr>
        <w:t>Technique de rationnement avec les fourrages grossiers</w:t>
      </w:r>
    </w:p>
    <w:p w14:paraId="25D1BD31" w14:textId="77777777" w:rsidR="003B5912" w:rsidRPr="008F47F0" w:rsidRDefault="003B5912" w:rsidP="003B5912">
      <w:pPr>
        <w:pStyle w:val="Corps"/>
        <w:jc w:val="both"/>
        <w:rPr>
          <w:rFonts w:ascii="Lucida Sans" w:hAnsi="Lucida Sans" w:cstheme="majorBidi"/>
          <w:bCs/>
        </w:rPr>
      </w:pPr>
      <w:r w:rsidRPr="008F47F0">
        <w:rPr>
          <w:rFonts w:ascii="Lucida Sans" w:hAnsi="Lucida Sans" w:cstheme="majorBidi"/>
          <w:bCs/>
        </w:rPr>
        <w:t xml:space="preserve">Les vaches sont des polygastriques ruminants qui se nourrissent d’herbes. Une vache en fonction de son poids à une capacité d’ingestion </w:t>
      </w:r>
      <w:proofErr w:type="gramStart"/>
      <w:r w:rsidRPr="008F47F0">
        <w:rPr>
          <w:rFonts w:ascii="Lucida Sans" w:hAnsi="Lucida Sans" w:cstheme="majorBidi"/>
          <w:bCs/>
        </w:rPr>
        <w:t>de  2</w:t>
      </w:r>
      <w:proofErr w:type="gramEnd"/>
      <w:r w:rsidRPr="008F47F0">
        <w:rPr>
          <w:rFonts w:ascii="Lucida Sans" w:hAnsi="Lucida Sans" w:cstheme="majorBidi"/>
          <w:bCs/>
        </w:rPr>
        <w:t>,5% de son poids vif en fourrage. La paille est le fourrage le plus commun au Mali.</w:t>
      </w:r>
    </w:p>
    <w:p w14:paraId="25D1BD32" w14:textId="77777777" w:rsidR="003B5912" w:rsidRPr="008F47F0" w:rsidRDefault="003B5912" w:rsidP="003B5912">
      <w:pPr>
        <w:pStyle w:val="Corps"/>
        <w:jc w:val="both"/>
        <w:rPr>
          <w:rFonts w:ascii="Lucida Sans" w:hAnsi="Lucida Sans" w:cstheme="majorBidi"/>
          <w:bCs/>
        </w:rPr>
      </w:pPr>
      <w:r w:rsidRPr="008F47F0">
        <w:rPr>
          <w:rFonts w:ascii="Lucida Sans" w:hAnsi="Lucida Sans" w:cstheme="majorBidi"/>
          <w:bCs/>
        </w:rPr>
        <w:t xml:space="preserve">Exemple : </w:t>
      </w:r>
      <w:r w:rsidRPr="00B4521E">
        <w:rPr>
          <w:rFonts w:ascii="Lucida Sans" w:hAnsi="Lucida Sans" w:cstheme="majorBidi"/>
          <w:bCs/>
          <w:highlight w:val="cyan"/>
        </w:rPr>
        <w:t>une vache de 250Kg consomme 6,26Kg de MS en fourrage</w:t>
      </w:r>
      <w:r w:rsidRPr="008F47F0">
        <w:rPr>
          <w:rFonts w:ascii="Lucida Sans" w:hAnsi="Lucida Sans" w:cstheme="majorBidi"/>
          <w:bCs/>
        </w:rPr>
        <w:t>.</w:t>
      </w:r>
    </w:p>
    <w:p w14:paraId="25D1BD33" w14:textId="77777777" w:rsidR="003B5912" w:rsidRPr="008F47F0" w:rsidRDefault="003B5912" w:rsidP="003B5912">
      <w:pPr>
        <w:pStyle w:val="Sansinterligne"/>
        <w:jc w:val="both"/>
        <w:rPr>
          <w:rFonts w:ascii="Lucida Sans" w:hAnsi="Lucida Sans" w:cstheme="majorBidi"/>
          <w:lang w:val="fr-FR"/>
        </w:rPr>
      </w:pPr>
      <w:r w:rsidRPr="008F47F0">
        <w:rPr>
          <w:rFonts w:ascii="Lucida Sans" w:hAnsi="Lucida Sans"/>
          <w:color w:val="FF6600"/>
          <w:lang w:val="fr-FR"/>
        </w:rPr>
        <w:t xml:space="preserve"> </w:t>
      </w:r>
      <w:proofErr w:type="gramStart"/>
      <w:r w:rsidRPr="008F47F0">
        <w:rPr>
          <w:rFonts w:ascii="Lucida Sans" w:hAnsi="Lucida Sans" w:cstheme="majorBidi"/>
          <w:lang w:val="fr-FR"/>
        </w:rPr>
        <w:t>la</w:t>
      </w:r>
      <w:proofErr w:type="gramEnd"/>
      <w:r w:rsidRPr="008F47F0">
        <w:rPr>
          <w:rFonts w:ascii="Lucida Sans" w:hAnsi="Lucida Sans" w:cstheme="majorBidi"/>
          <w:lang w:val="fr-FR"/>
        </w:rPr>
        <w:t xml:space="preserve"> paille</w:t>
      </w:r>
      <w:r w:rsidRPr="008F47F0">
        <w:rPr>
          <w:rFonts w:ascii="Lucida Sans" w:hAnsi="Lucida Sans" w:cstheme="majorBidi"/>
          <w:color w:val="FF6600"/>
          <w:lang w:val="fr-FR"/>
        </w:rPr>
        <w:t> :</w:t>
      </w:r>
      <w:r w:rsidRPr="008F47F0">
        <w:rPr>
          <w:rFonts w:ascii="Lucida Sans" w:hAnsi="Lucida Sans" w:cstheme="majorBidi"/>
          <w:lang w:val="fr-FR"/>
        </w:rPr>
        <w:t xml:space="preserve"> Est un sous produit de récolte des grains des céréales, elle est constituée par les tiges des céréales à maturité, très riche en parois lignifiées.  Les pailles sont des aliments de faible valeur </w:t>
      </w:r>
      <w:proofErr w:type="gramStart"/>
      <w:r w:rsidRPr="008F47F0">
        <w:rPr>
          <w:rFonts w:ascii="Lucida Sans" w:hAnsi="Lucida Sans" w:cstheme="majorBidi"/>
          <w:lang w:val="fr-FR"/>
        </w:rPr>
        <w:t>nutritive,  car</w:t>
      </w:r>
      <w:proofErr w:type="gramEnd"/>
      <w:r w:rsidRPr="008F47F0">
        <w:rPr>
          <w:rFonts w:ascii="Lucida Sans" w:hAnsi="Lucida Sans" w:cstheme="majorBidi"/>
          <w:lang w:val="fr-FR"/>
        </w:rPr>
        <w:t xml:space="preserve"> elles sont pauvres en glucides solubles, très riches en MS, très pauvres en énergie, en protéines, en minéraux et en vitamines.  Les pailles renferment une proportion élevée de tissu lignifié, ayant une faible digestibilité et un encombrement élevé rendant leur consommation par les animaux très limités par rapport aux autres aliments. Elles ne peuvent de </w:t>
      </w:r>
      <w:proofErr w:type="gramStart"/>
      <w:r w:rsidRPr="008F47F0">
        <w:rPr>
          <w:rFonts w:ascii="Lucida Sans" w:hAnsi="Lucida Sans" w:cstheme="majorBidi"/>
          <w:lang w:val="fr-FR"/>
        </w:rPr>
        <w:t>ce faite</w:t>
      </w:r>
      <w:proofErr w:type="gramEnd"/>
      <w:r w:rsidRPr="008F47F0">
        <w:rPr>
          <w:rFonts w:ascii="Lucida Sans" w:hAnsi="Lucida Sans" w:cstheme="majorBidi"/>
          <w:lang w:val="fr-FR"/>
        </w:rPr>
        <w:t xml:space="preserve"> être utilisées comme seul aliment dans la couverture des besoins nutritionnels de l’animal. </w:t>
      </w:r>
    </w:p>
    <w:p w14:paraId="25D1BD34" w14:textId="77777777" w:rsidR="003B5912" w:rsidRPr="008F47F0" w:rsidRDefault="003B5912" w:rsidP="003B5912">
      <w:pPr>
        <w:pStyle w:val="Sansinterligne"/>
        <w:jc w:val="both"/>
        <w:rPr>
          <w:rFonts w:ascii="Lucida Sans" w:hAnsi="Lucida Sans" w:cstheme="majorBidi"/>
          <w:lang w:val="fr-FR"/>
        </w:rPr>
      </w:pPr>
      <w:r w:rsidRPr="008F47F0">
        <w:rPr>
          <w:rFonts w:ascii="Lucida Sans" w:hAnsi="Lucida Sans" w:cstheme="majorBidi"/>
          <w:u w:val="single"/>
          <w:lang w:val="fr-FR"/>
        </w:rPr>
        <w:t>Utilisation :</w:t>
      </w:r>
      <w:r w:rsidRPr="008F47F0">
        <w:rPr>
          <w:rFonts w:ascii="Lucida Sans" w:hAnsi="Lucida Sans" w:cstheme="majorBidi"/>
          <w:lang w:val="fr-FR"/>
        </w:rPr>
        <w:t xml:space="preserve"> La paille est un aliment grossier qui convient aux animaux peu exigeants (couverture des besoins d’entretien). Cependant une complémentation en éléments nutritifs et le recoure à des traitements chimiques (addition </w:t>
      </w:r>
      <w:r w:rsidRPr="008F47F0">
        <w:rPr>
          <w:rFonts w:ascii="Lucida Sans" w:hAnsi="Lucida Sans" w:cstheme="majorBidi"/>
          <w:color w:val="000000" w:themeColor="text1"/>
          <w:lang w:val="fr-FR"/>
        </w:rPr>
        <w:t>d’urée</w:t>
      </w:r>
      <w:r w:rsidRPr="008F47F0">
        <w:rPr>
          <w:rFonts w:ascii="Lucida Sans" w:hAnsi="Lucida Sans" w:cstheme="majorBidi"/>
          <w:lang w:val="fr-FR"/>
        </w:rPr>
        <w:t xml:space="preserve"> et de </w:t>
      </w:r>
      <w:r w:rsidRPr="008F47F0">
        <w:rPr>
          <w:rFonts w:ascii="Lucida Sans" w:hAnsi="Lucida Sans" w:cstheme="majorBidi"/>
          <w:color w:val="000000" w:themeColor="text1"/>
          <w:lang w:val="fr-FR"/>
        </w:rPr>
        <w:t>NaOH</w:t>
      </w:r>
      <w:r w:rsidRPr="008F47F0">
        <w:rPr>
          <w:rFonts w:ascii="Lucida Sans" w:hAnsi="Lucida Sans" w:cstheme="majorBidi"/>
          <w:lang w:val="fr-FR"/>
        </w:rPr>
        <w:t xml:space="preserve">) en vue de solubiliser la </w:t>
      </w:r>
      <w:r w:rsidRPr="008F47F0">
        <w:rPr>
          <w:rFonts w:ascii="Lucida Sans" w:hAnsi="Lucida Sans" w:cstheme="majorBidi"/>
          <w:color w:val="000000" w:themeColor="text1"/>
          <w:lang w:val="fr-FR"/>
        </w:rPr>
        <w:t>lignine</w:t>
      </w:r>
      <w:r w:rsidRPr="008F47F0">
        <w:rPr>
          <w:rFonts w:ascii="Lucida Sans" w:hAnsi="Lucida Sans" w:cstheme="majorBidi"/>
          <w:lang w:val="fr-FR"/>
        </w:rPr>
        <w:t xml:space="preserve"> peuvent améliorer fortement la valeur alimentaire de la paille et augmenter sa digestibilité ainsi que les quantités ingérées par l’animal.</w:t>
      </w:r>
    </w:p>
    <w:p w14:paraId="25D1BD35" w14:textId="77777777" w:rsidR="003B5912" w:rsidRPr="008F47F0" w:rsidRDefault="003B5912" w:rsidP="003B5912">
      <w:pPr>
        <w:tabs>
          <w:tab w:val="left" w:pos="900"/>
        </w:tabs>
        <w:ind w:left="-360"/>
        <w:jc w:val="both"/>
        <w:rPr>
          <w:rFonts w:ascii="Lucida Sans" w:hAnsi="Lucida Sans" w:cstheme="majorBidi"/>
          <w:bCs/>
          <w:lang w:val="fr-FR"/>
        </w:rPr>
      </w:pPr>
      <w:r w:rsidRPr="008F47F0">
        <w:rPr>
          <w:rFonts w:ascii="Lucida Sans" w:hAnsi="Lucida Sans" w:cstheme="majorBidi"/>
          <w:bCs/>
          <w:lang w:val="fr-CH"/>
        </w:rPr>
        <w:t>La paille melassée peut constituer une source d’énergie.</w:t>
      </w:r>
    </w:p>
    <w:p w14:paraId="25D1BD36" w14:textId="77777777" w:rsidR="003B5912" w:rsidRPr="008F47F0" w:rsidRDefault="003B5912" w:rsidP="003B5912">
      <w:pPr>
        <w:pStyle w:val="Sansinterligne"/>
        <w:jc w:val="both"/>
        <w:rPr>
          <w:rFonts w:ascii="Lucida Sans" w:hAnsi="Lucida Sans" w:cstheme="majorBidi"/>
          <w:lang w:val="fr-FR"/>
        </w:rPr>
      </w:pPr>
      <w:r w:rsidRPr="008F47F0">
        <w:rPr>
          <w:rFonts w:ascii="Lucida Sans" w:hAnsi="Lucida Sans" w:cstheme="majorBidi"/>
          <w:u w:val="single"/>
          <w:lang w:val="fr-FR"/>
        </w:rPr>
        <w:t xml:space="preserve">Valeur nutritive de la paille : </w:t>
      </w:r>
      <w:r w:rsidRPr="008F47F0">
        <w:rPr>
          <w:rFonts w:ascii="Lucida Sans" w:hAnsi="Lucida Sans" w:cstheme="majorBidi"/>
          <w:lang w:val="fr-FR"/>
        </w:rPr>
        <w:t xml:space="preserve">Elle dépend de l’espèce dont elle provient. </w:t>
      </w:r>
    </w:p>
    <w:p w14:paraId="25D1BD37" w14:textId="77777777" w:rsidR="003B5912" w:rsidRPr="008F47F0" w:rsidRDefault="003B5912" w:rsidP="003B5912">
      <w:pPr>
        <w:tabs>
          <w:tab w:val="left" w:pos="180"/>
        </w:tabs>
        <w:spacing w:after="0" w:line="240" w:lineRule="auto"/>
        <w:jc w:val="both"/>
        <w:rPr>
          <w:rFonts w:ascii="Lucida Sans" w:hAnsi="Lucida Sans" w:cstheme="majorBidi"/>
          <w:bCs/>
          <w:lang w:val="fr-FR"/>
        </w:rPr>
      </w:pPr>
      <w:r w:rsidRPr="008F47F0">
        <w:rPr>
          <w:rFonts w:ascii="Lucida Sans" w:hAnsi="Lucida Sans" w:cstheme="majorBidi"/>
          <w:bCs/>
          <w:lang w:val="fr-CH"/>
        </w:rPr>
        <w:t>La paille est riche en Ms (90%).</w:t>
      </w:r>
    </w:p>
    <w:p w14:paraId="25D1BD38" w14:textId="77777777" w:rsidR="003B5912" w:rsidRPr="008F47F0" w:rsidRDefault="003B5912" w:rsidP="003B5912">
      <w:pPr>
        <w:tabs>
          <w:tab w:val="left" w:pos="180"/>
        </w:tabs>
        <w:spacing w:after="0" w:line="240" w:lineRule="auto"/>
        <w:jc w:val="both"/>
        <w:rPr>
          <w:rFonts w:ascii="Lucida Sans" w:hAnsi="Lucida Sans" w:cstheme="majorBidi"/>
          <w:b/>
          <w:bCs/>
          <w:lang w:val="fr-CH"/>
        </w:rPr>
      </w:pPr>
      <w:r w:rsidRPr="008F47F0">
        <w:rPr>
          <w:rFonts w:ascii="Lucida Sans" w:hAnsi="Lucida Sans" w:cstheme="majorBidi"/>
          <w:b/>
          <w:bCs/>
          <w:lang w:val="fr-CH"/>
        </w:rPr>
        <w:t xml:space="preserve">Pauvre en UF : 0.2 à 0.3 UF/kg de Ms. </w:t>
      </w:r>
    </w:p>
    <w:p w14:paraId="25D1BD39" w14:textId="77777777" w:rsidR="003B5912" w:rsidRPr="008F47F0" w:rsidRDefault="003B5912" w:rsidP="003B5912">
      <w:pPr>
        <w:tabs>
          <w:tab w:val="left" w:pos="180"/>
        </w:tabs>
        <w:spacing w:after="0" w:line="240" w:lineRule="auto"/>
        <w:jc w:val="both"/>
        <w:rPr>
          <w:rFonts w:ascii="Lucida Sans" w:hAnsi="Lucida Sans" w:cstheme="majorBidi"/>
          <w:b/>
          <w:bCs/>
          <w:lang w:val="fr-CH"/>
        </w:rPr>
      </w:pPr>
      <w:r w:rsidRPr="008F47F0">
        <w:rPr>
          <w:rFonts w:ascii="Lucida Sans" w:hAnsi="Lucida Sans" w:cstheme="majorBidi"/>
          <w:b/>
          <w:bCs/>
          <w:lang w:val="fr-CH"/>
        </w:rPr>
        <w:t>Pauvre en MAD, la paille contient 0à10g/kg de Ms.</w:t>
      </w:r>
    </w:p>
    <w:p w14:paraId="25D1BD3A" w14:textId="77777777" w:rsidR="003B5912" w:rsidRPr="008F47F0" w:rsidRDefault="003B5912" w:rsidP="003B5912">
      <w:pPr>
        <w:tabs>
          <w:tab w:val="left" w:pos="180"/>
        </w:tabs>
        <w:spacing w:after="0" w:line="240" w:lineRule="auto"/>
        <w:jc w:val="both"/>
        <w:rPr>
          <w:rFonts w:ascii="Lucida Sans" w:hAnsi="Lucida Sans" w:cstheme="majorBidi"/>
          <w:bCs/>
          <w:lang w:val="fr-CH"/>
        </w:rPr>
      </w:pPr>
      <w:r w:rsidRPr="008F47F0">
        <w:rPr>
          <w:rFonts w:ascii="Lucida Sans" w:hAnsi="Lucida Sans" w:cstheme="majorBidi"/>
          <w:b/>
          <w:bCs/>
          <w:lang w:val="fr-CH"/>
        </w:rPr>
        <w:t>Pauvre en minéraux et en vitamines</w:t>
      </w:r>
      <w:r w:rsidRPr="008F47F0">
        <w:rPr>
          <w:rFonts w:ascii="Lucida Sans" w:hAnsi="Lucida Sans" w:cstheme="majorBidi"/>
          <w:bCs/>
          <w:lang w:val="fr-CH"/>
        </w:rPr>
        <w:t xml:space="preserve">. </w:t>
      </w:r>
    </w:p>
    <w:p w14:paraId="25D1BD3B" w14:textId="77777777" w:rsidR="003B5912" w:rsidRPr="008F47F0" w:rsidRDefault="003B5912" w:rsidP="003B5912">
      <w:pPr>
        <w:pStyle w:val="Corps"/>
        <w:rPr>
          <w:rFonts w:ascii="Lucida Sans" w:hAnsi="Lucida Sans" w:cstheme="majorBidi"/>
          <w:bCs/>
        </w:rPr>
      </w:pPr>
      <w:r w:rsidRPr="008F47F0">
        <w:rPr>
          <w:rFonts w:ascii="Lucida Sans" w:hAnsi="Lucida Sans" w:cstheme="majorBidi"/>
          <w:bCs/>
        </w:rPr>
        <w:t xml:space="preserve">Les foins sont bien consommés par les ruminants mais ils ont une digestibilité plus faible que les fourrages verts. </w:t>
      </w:r>
    </w:p>
    <w:p w14:paraId="25D1BD3C" w14:textId="77777777" w:rsidR="003B5912" w:rsidRPr="008F47F0" w:rsidRDefault="003B5912" w:rsidP="003B5912">
      <w:pPr>
        <w:pStyle w:val="Corps"/>
        <w:rPr>
          <w:rFonts w:ascii="Lucida Sans" w:hAnsi="Lucida Sans" w:cstheme="majorBidi"/>
          <w:color w:val="E36C0A" w:themeColor="accent6" w:themeShade="BF"/>
        </w:rPr>
      </w:pPr>
      <w:r w:rsidRPr="00B4521E">
        <w:rPr>
          <w:rFonts w:ascii="Lucida Sans" w:hAnsi="Lucida Sans" w:cstheme="majorBidi"/>
          <w:b/>
          <w:bCs/>
          <w:color w:val="E36C0A" w:themeColor="accent6" w:themeShade="BF"/>
          <w:highlight w:val="cyan"/>
        </w:rPr>
        <w:t>Une vache peut consommer de 12 à 18 Kg/ jour. Un veau peut consommer le foin à partir d’un mois. Le mouton peut consommer 2Kg/ jour.</w:t>
      </w:r>
    </w:p>
    <w:p w14:paraId="25D1BD3D" w14:textId="77777777" w:rsidR="003B5912" w:rsidRPr="008F47F0" w:rsidRDefault="003B5912" w:rsidP="003B5912">
      <w:pPr>
        <w:pStyle w:val="Corps"/>
        <w:numPr>
          <w:ilvl w:val="0"/>
          <w:numId w:val="8"/>
        </w:numPr>
        <w:rPr>
          <w:rFonts w:ascii="Lucida Sans" w:hAnsi="Lucida Sans" w:cstheme="majorBidi"/>
        </w:rPr>
      </w:pPr>
      <w:r w:rsidRPr="008F47F0">
        <w:rPr>
          <w:rFonts w:ascii="Lucida Sans" w:hAnsi="Lucida Sans" w:cstheme="majorBidi"/>
        </w:rPr>
        <w:t>Définition de rationnement et du fourrage grossier :</w:t>
      </w:r>
    </w:p>
    <w:p w14:paraId="25D1BD3E" w14:textId="77777777" w:rsidR="003B5912" w:rsidRPr="008F47F0" w:rsidRDefault="003B5912" w:rsidP="003B5912">
      <w:pPr>
        <w:pStyle w:val="Corps"/>
        <w:jc w:val="center"/>
        <w:rPr>
          <w:rFonts w:ascii="Lucida Sans" w:hAnsi="Lucida Sans" w:cstheme="majorBidi"/>
        </w:rPr>
      </w:pPr>
      <w:r w:rsidRPr="008F47F0">
        <w:rPr>
          <w:rFonts w:ascii="Lucida Sans" w:hAnsi="Lucida Sans" w:cstheme="majorBidi"/>
          <w:noProof/>
        </w:rPr>
        <w:lastRenderedPageBreak/>
        <w:drawing>
          <wp:inline distT="0" distB="0" distL="0" distR="0" wp14:anchorId="25D1BD83" wp14:editId="25D1BD84">
            <wp:extent cx="2590800" cy="1943100"/>
            <wp:effectExtent l="0" t="0" r="0" b="0"/>
            <wp:docPr id="36" name="Picture 36" descr="PHOTO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r w:rsidRPr="008F47F0">
        <w:rPr>
          <w:rFonts w:ascii="Lucida Sans" w:hAnsi="Lucida Sans" w:cstheme="majorBidi"/>
          <w:noProof/>
        </w:rPr>
        <w:drawing>
          <wp:inline distT="0" distB="0" distL="0" distR="0" wp14:anchorId="25D1BD85" wp14:editId="25D1BD86">
            <wp:extent cx="2781300" cy="1943100"/>
            <wp:effectExtent l="0" t="0" r="0" b="0"/>
            <wp:docPr id="18" name="Picture 18" descr="PHOTO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943100"/>
                    </a:xfrm>
                    <a:prstGeom prst="rect">
                      <a:avLst/>
                    </a:prstGeom>
                    <a:noFill/>
                    <a:ln>
                      <a:noFill/>
                    </a:ln>
                  </pic:spPr>
                </pic:pic>
              </a:graphicData>
            </a:graphic>
          </wp:inline>
        </w:drawing>
      </w:r>
    </w:p>
    <w:p w14:paraId="25D1BD3F" w14:textId="77777777" w:rsidR="003B5912" w:rsidRPr="008F47F0" w:rsidRDefault="003B5912" w:rsidP="003B5912">
      <w:pPr>
        <w:pStyle w:val="Corps"/>
        <w:rPr>
          <w:rFonts w:ascii="Lucida Sans" w:hAnsi="Lucida Sans" w:cstheme="majorBidi"/>
        </w:rPr>
      </w:pPr>
      <w:r w:rsidRPr="008F47F0">
        <w:rPr>
          <w:rFonts w:ascii="Lucida Sans" w:hAnsi="Lucida Sans" w:cstheme="majorBidi"/>
        </w:rPr>
        <w:t xml:space="preserve">II- Traitement de grossiers à l’urée </w:t>
      </w:r>
    </w:p>
    <w:p w14:paraId="25D1BD40" w14:textId="77777777" w:rsidR="003B5912" w:rsidRPr="008F47F0" w:rsidRDefault="003B5912" w:rsidP="003B5912">
      <w:pPr>
        <w:pStyle w:val="Corps"/>
        <w:numPr>
          <w:ilvl w:val="0"/>
          <w:numId w:val="9"/>
        </w:numPr>
        <w:rPr>
          <w:rFonts w:ascii="Lucida Sans" w:hAnsi="Lucida Sans" w:cstheme="majorBidi"/>
        </w:rPr>
      </w:pPr>
      <w:r w:rsidRPr="008F47F0">
        <w:rPr>
          <w:rFonts w:ascii="Lucida Sans" w:hAnsi="Lucida Sans" w:cstheme="majorBidi"/>
        </w:rPr>
        <w:t xml:space="preserve">Rôle de l’urée : </w:t>
      </w:r>
    </w:p>
    <w:p w14:paraId="25D1BD41" w14:textId="77777777" w:rsidR="003B5912" w:rsidRPr="008F47F0" w:rsidRDefault="003B5912" w:rsidP="003B5912">
      <w:pPr>
        <w:pStyle w:val="NormalWeb"/>
        <w:ind w:right="202"/>
        <w:jc w:val="both"/>
        <w:rPr>
          <w:rFonts w:ascii="Lucida Sans" w:hAnsi="Lucida Sans" w:cstheme="majorBidi"/>
          <w:sz w:val="22"/>
          <w:szCs w:val="22"/>
        </w:rPr>
      </w:pPr>
      <w:r w:rsidRPr="008F47F0">
        <w:rPr>
          <w:rFonts w:ascii="Lucida Sans" w:hAnsi="Lucida Sans" w:cstheme="majorBidi"/>
          <w:sz w:val="22"/>
          <w:szCs w:val="22"/>
        </w:rPr>
        <w:t xml:space="preserve">Le traitement à l'urée (source génératrice d'ammoniac) est une technique simple et très facilement maîtrisable par le paysan. Elle consiste à incorporer par arrosage une solution d'urée au fourrage grossier sec et à recouvrir l'ensemble avec les matériaux étanches localement disponibles. </w:t>
      </w:r>
    </w:p>
    <w:p w14:paraId="25D1BD42" w14:textId="77777777" w:rsidR="003B5912" w:rsidRPr="008F47F0" w:rsidRDefault="003B5912" w:rsidP="003B5912">
      <w:pPr>
        <w:pStyle w:val="NormalWeb"/>
        <w:ind w:right="202"/>
        <w:jc w:val="both"/>
        <w:rPr>
          <w:rFonts w:ascii="Lucida Sans" w:hAnsi="Lucida Sans" w:cstheme="majorBidi"/>
          <w:sz w:val="22"/>
          <w:szCs w:val="22"/>
        </w:rPr>
      </w:pPr>
      <w:r w:rsidRPr="008F47F0">
        <w:rPr>
          <w:rFonts w:ascii="Lucida Sans" w:hAnsi="Lucida Sans" w:cstheme="majorBidi"/>
          <w:sz w:val="22"/>
          <w:szCs w:val="22"/>
        </w:rPr>
        <w:t>En présence</w:t>
      </w:r>
      <w:r w:rsidRPr="008F47F0">
        <w:rPr>
          <w:rFonts w:ascii="Lucida Sans" w:hAnsi="Lucida Sans" w:cstheme="majorBidi"/>
          <w:b/>
          <w:bCs/>
          <w:sz w:val="22"/>
          <w:szCs w:val="22"/>
        </w:rPr>
        <w:t xml:space="preserve"> </w:t>
      </w:r>
      <w:r w:rsidRPr="008F47F0">
        <w:rPr>
          <w:rFonts w:ascii="Lucida Sans" w:hAnsi="Lucida Sans" w:cstheme="majorBidi"/>
          <w:sz w:val="22"/>
          <w:szCs w:val="22"/>
        </w:rPr>
        <w:t>d'</w:t>
      </w:r>
      <w:r w:rsidRPr="008F47F0">
        <w:rPr>
          <w:rFonts w:ascii="Lucida Sans" w:hAnsi="Lucida Sans" w:cstheme="majorBidi"/>
          <w:b/>
          <w:bCs/>
          <w:sz w:val="22"/>
          <w:szCs w:val="22"/>
        </w:rPr>
        <w:t>eau</w:t>
      </w:r>
      <w:r w:rsidRPr="008F47F0">
        <w:rPr>
          <w:rFonts w:ascii="Lucida Sans" w:hAnsi="Lucida Sans" w:cstheme="majorBidi"/>
          <w:sz w:val="22"/>
          <w:szCs w:val="22"/>
        </w:rPr>
        <w:t xml:space="preserve"> et d'enzyme, appelée</w:t>
      </w:r>
      <w:r w:rsidRPr="008F47F0">
        <w:rPr>
          <w:rFonts w:ascii="Lucida Sans" w:hAnsi="Lucida Sans" w:cstheme="majorBidi"/>
          <w:b/>
          <w:bCs/>
          <w:sz w:val="22"/>
          <w:szCs w:val="22"/>
        </w:rPr>
        <w:t xml:space="preserve"> uréase</w:t>
      </w:r>
      <w:r w:rsidRPr="008F47F0">
        <w:rPr>
          <w:rFonts w:ascii="Lucida Sans" w:hAnsi="Lucida Sans" w:cstheme="majorBidi"/>
          <w:sz w:val="22"/>
          <w:szCs w:val="22"/>
        </w:rPr>
        <w:t xml:space="preserve"> et, s'il fait</w:t>
      </w:r>
      <w:r w:rsidRPr="008F47F0">
        <w:rPr>
          <w:rFonts w:ascii="Lucida Sans" w:hAnsi="Lucida Sans" w:cstheme="majorBidi"/>
          <w:b/>
          <w:bCs/>
          <w:sz w:val="22"/>
          <w:szCs w:val="22"/>
        </w:rPr>
        <w:t xml:space="preserve"> suffisamment chaud</w:t>
      </w:r>
      <w:r w:rsidRPr="008F47F0">
        <w:rPr>
          <w:rFonts w:ascii="Lucida Sans" w:hAnsi="Lucida Sans" w:cstheme="majorBidi"/>
          <w:sz w:val="22"/>
          <w:szCs w:val="22"/>
        </w:rPr>
        <w:t xml:space="preserve">, l'urée est hydrolysée en ammoniac gazeux et en gaz carbonique selon la réaction enzymatique simplifiée </w:t>
      </w:r>
      <w:proofErr w:type="gramStart"/>
      <w:r w:rsidRPr="008F47F0">
        <w:rPr>
          <w:rFonts w:ascii="Lucida Sans" w:hAnsi="Lucida Sans" w:cstheme="majorBidi"/>
          <w:sz w:val="22"/>
          <w:szCs w:val="22"/>
        </w:rPr>
        <w:t>suivante:</w:t>
      </w:r>
      <w:proofErr w:type="gramEnd"/>
      <w:r w:rsidRPr="008F47F0">
        <w:rPr>
          <w:rFonts w:ascii="Lucida Sans" w:hAnsi="Lucida Sans" w:cstheme="majorBidi"/>
          <w:sz w:val="22"/>
          <w:szCs w:val="22"/>
        </w:rPr>
        <w:t xml:space="preserve"> </w:t>
      </w:r>
    </w:p>
    <w:tbl>
      <w:tblPr>
        <w:tblW w:w="0" w:type="auto"/>
        <w:tblCellSpacing w:w="15" w:type="dxa"/>
        <w:tblLook w:val="04A0" w:firstRow="1" w:lastRow="0" w:firstColumn="1" w:lastColumn="0" w:noHBand="0" w:noVBand="1"/>
      </w:tblPr>
      <w:tblGrid>
        <w:gridCol w:w="1540"/>
        <w:gridCol w:w="532"/>
        <w:gridCol w:w="886"/>
        <w:gridCol w:w="1470"/>
        <w:gridCol w:w="1829"/>
        <w:gridCol w:w="532"/>
        <w:gridCol w:w="2283"/>
      </w:tblGrid>
      <w:tr w:rsidR="003B5912" w:rsidRPr="008F47F0" w14:paraId="25D1BD4A" w14:textId="77777777" w:rsidTr="003B5912">
        <w:trPr>
          <w:tblCellSpacing w:w="15" w:type="dxa"/>
        </w:trPr>
        <w:tc>
          <w:tcPr>
            <w:tcW w:w="0" w:type="auto"/>
            <w:tcMar>
              <w:top w:w="15" w:type="dxa"/>
              <w:left w:w="15" w:type="dxa"/>
              <w:bottom w:w="15" w:type="dxa"/>
              <w:right w:w="15" w:type="dxa"/>
            </w:tcMar>
          </w:tcPr>
          <w:p w14:paraId="25D1BD43"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tcPr>
          <w:p w14:paraId="25D1BD44"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tcPr>
          <w:p w14:paraId="25D1BD45" w14:textId="77777777" w:rsidR="003B5912" w:rsidRPr="008F47F0" w:rsidRDefault="003B5912">
            <w:pPr>
              <w:pStyle w:val="NormalWeb"/>
              <w:ind w:right="202"/>
              <w:rPr>
                <w:rFonts w:ascii="Lucida Sans" w:hAnsi="Lucida Sans" w:cstheme="majorBidi"/>
                <w:b/>
                <w:bCs/>
                <w:sz w:val="22"/>
                <w:szCs w:val="22"/>
              </w:rPr>
            </w:pPr>
          </w:p>
        </w:tc>
        <w:tc>
          <w:tcPr>
            <w:tcW w:w="0" w:type="auto"/>
            <w:tcMar>
              <w:top w:w="15" w:type="dxa"/>
              <w:left w:w="15" w:type="dxa"/>
              <w:bottom w:w="15" w:type="dxa"/>
              <w:right w:w="15" w:type="dxa"/>
            </w:tcMar>
            <w:hideMark/>
          </w:tcPr>
          <w:p w14:paraId="25D1BD46" w14:textId="77777777" w:rsidR="003B5912" w:rsidRPr="008F47F0" w:rsidRDefault="003B5912">
            <w:pPr>
              <w:pStyle w:val="NormalWeb"/>
              <w:ind w:right="202"/>
              <w:rPr>
                <w:rFonts w:ascii="Lucida Sans" w:hAnsi="Lucida Sans" w:cstheme="majorBidi"/>
                <w:b/>
                <w:bCs/>
                <w:sz w:val="22"/>
                <w:szCs w:val="22"/>
                <w:lang w:val="en-GB"/>
              </w:rPr>
            </w:pPr>
            <w:r w:rsidRPr="008F47F0">
              <w:rPr>
                <w:rFonts w:ascii="Lucida Sans" w:hAnsi="Lucida Sans" w:cstheme="majorBidi"/>
                <w:b/>
                <w:bCs/>
                <w:sz w:val="22"/>
                <w:szCs w:val="22"/>
                <w:lang w:val="en-GB"/>
              </w:rPr>
              <w:t>chaleur</w:t>
            </w:r>
          </w:p>
        </w:tc>
        <w:tc>
          <w:tcPr>
            <w:tcW w:w="0" w:type="auto"/>
            <w:tcMar>
              <w:top w:w="15" w:type="dxa"/>
              <w:left w:w="15" w:type="dxa"/>
              <w:bottom w:w="15" w:type="dxa"/>
              <w:right w:w="15" w:type="dxa"/>
            </w:tcMar>
          </w:tcPr>
          <w:p w14:paraId="25D1BD47" w14:textId="77777777" w:rsidR="003B5912" w:rsidRPr="008F47F0" w:rsidRDefault="003B5912">
            <w:pPr>
              <w:pStyle w:val="NormalWeb"/>
              <w:ind w:right="202"/>
              <w:rPr>
                <w:rFonts w:ascii="Lucida Sans" w:hAnsi="Lucida Sans" w:cstheme="majorBidi"/>
                <w:sz w:val="22"/>
                <w:szCs w:val="22"/>
                <w:lang w:val="en-GB"/>
              </w:rPr>
            </w:pPr>
          </w:p>
        </w:tc>
        <w:tc>
          <w:tcPr>
            <w:tcW w:w="0" w:type="auto"/>
            <w:tcMar>
              <w:top w:w="15" w:type="dxa"/>
              <w:left w:w="15" w:type="dxa"/>
              <w:bottom w:w="15" w:type="dxa"/>
              <w:right w:w="15" w:type="dxa"/>
            </w:tcMar>
          </w:tcPr>
          <w:p w14:paraId="25D1BD48" w14:textId="77777777" w:rsidR="003B5912" w:rsidRPr="008F47F0" w:rsidRDefault="003B5912">
            <w:pPr>
              <w:pStyle w:val="NormalWeb"/>
              <w:ind w:right="202"/>
              <w:rPr>
                <w:rFonts w:ascii="Lucida Sans" w:hAnsi="Lucida Sans" w:cstheme="majorBidi"/>
                <w:sz w:val="22"/>
                <w:szCs w:val="22"/>
                <w:lang w:val="en-GB"/>
              </w:rPr>
            </w:pPr>
          </w:p>
        </w:tc>
        <w:tc>
          <w:tcPr>
            <w:tcW w:w="0" w:type="auto"/>
            <w:tcMar>
              <w:top w:w="15" w:type="dxa"/>
              <w:left w:w="15" w:type="dxa"/>
              <w:bottom w:w="15" w:type="dxa"/>
              <w:right w:w="15" w:type="dxa"/>
            </w:tcMar>
          </w:tcPr>
          <w:p w14:paraId="25D1BD49" w14:textId="77777777" w:rsidR="003B5912" w:rsidRPr="008F47F0" w:rsidRDefault="003B5912">
            <w:pPr>
              <w:pStyle w:val="NormalWeb"/>
              <w:ind w:right="202"/>
              <w:rPr>
                <w:rFonts w:ascii="Lucida Sans" w:hAnsi="Lucida Sans" w:cstheme="majorBidi"/>
                <w:sz w:val="22"/>
                <w:szCs w:val="22"/>
                <w:lang w:val="en-GB"/>
              </w:rPr>
            </w:pPr>
          </w:p>
        </w:tc>
      </w:tr>
      <w:tr w:rsidR="003B5912" w:rsidRPr="008F47F0" w14:paraId="25D1BD52" w14:textId="77777777" w:rsidTr="003B5912">
        <w:trPr>
          <w:tblCellSpacing w:w="15" w:type="dxa"/>
        </w:trPr>
        <w:tc>
          <w:tcPr>
            <w:tcW w:w="0" w:type="auto"/>
            <w:tcMar>
              <w:top w:w="15" w:type="dxa"/>
              <w:left w:w="15" w:type="dxa"/>
              <w:bottom w:w="15" w:type="dxa"/>
              <w:right w:w="15" w:type="dxa"/>
            </w:tcMar>
            <w:hideMark/>
          </w:tcPr>
          <w:p w14:paraId="25D1BD4B"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CO (NH</w:t>
            </w:r>
            <w:r w:rsidRPr="008F47F0">
              <w:rPr>
                <w:rFonts w:ascii="Lucida Sans" w:hAnsi="Lucida Sans" w:cstheme="majorBidi"/>
                <w:sz w:val="22"/>
                <w:szCs w:val="22"/>
                <w:vertAlign w:val="subscript"/>
                <w:lang w:val="en-GB"/>
              </w:rPr>
              <w:t>2</w:t>
            </w:r>
            <w:r w:rsidRPr="008F47F0">
              <w:rPr>
                <w:rFonts w:ascii="Lucida Sans" w:hAnsi="Lucida Sans" w:cstheme="majorBidi"/>
                <w:sz w:val="22"/>
                <w:szCs w:val="22"/>
                <w:lang w:val="en-GB"/>
              </w:rPr>
              <w:t>)2</w:t>
            </w:r>
          </w:p>
        </w:tc>
        <w:tc>
          <w:tcPr>
            <w:tcW w:w="0" w:type="auto"/>
            <w:tcMar>
              <w:top w:w="15" w:type="dxa"/>
              <w:left w:w="15" w:type="dxa"/>
              <w:bottom w:w="15" w:type="dxa"/>
              <w:right w:w="15" w:type="dxa"/>
            </w:tcMar>
            <w:hideMark/>
          </w:tcPr>
          <w:p w14:paraId="25D1BD4C"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w:t>
            </w:r>
          </w:p>
        </w:tc>
        <w:tc>
          <w:tcPr>
            <w:tcW w:w="0" w:type="auto"/>
            <w:tcMar>
              <w:top w:w="15" w:type="dxa"/>
              <w:left w:w="15" w:type="dxa"/>
              <w:bottom w:w="15" w:type="dxa"/>
              <w:right w:w="15" w:type="dxa"/>
            </w:tcMar>
            <w:hideMark/>
          </w:tcPr>
          <w:p w14:paraId="25D1BD4D"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H</w:t>
            </w:r>
            <w:r w:rsidRPr="008F47F0">
              <w:rPr>
                <w:rFonts w:ascii="Lucida Sans" w:hAnsi="Lucida Sans" w:cstheme="majorBidi"/>
                <w:sz w:val="22"/>
                <w:szCs w:val="22"/>
                <w:vertAlign w:val="subscript"/>
                <w:lang w:val="en-GB"/>
              </w:rPr>
              <w:t>2</w:t>
            </w:r>
            <w:r w:rsidRPr="008F47F0">
              <w:rPr>
                <w:rFonts w:ascii="Lucida Sans" w:hAnsi="Lucida Sans" w:cstheme="majorBidi"/>
                <w:sz w:val="22"/>
                <w:szCs w:val="22"/>
                <w:lang w:val="en-GB"/>
              </w:rPr>
              <w:t>O</w:t>
            </w:r>
          </w:p>
        </w:tc>
        <w:tc>
          <w:tcPr>
            <w:tcW w:w="0" w:type="auto"/>
            <w:tcMar>
              <w:top w:w="15" w:type="dxa"/>
              <w:left w:w="15" w:type="dxa"/>
              <w:bottom w:w="15" w:type="dxa"/>
              <w:right w:w="15" w:type="dxa"/>
            </w:tcMar>
            <w:hideMark/>
          </w:tcPr>
          <w:p w14:paraId="25D1BD4E"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-------&gt;</w:t>
            </w:r>
          </w:p>
        </w:tc>
        <w:tc>
          <w:tcPr>
            <w:tcW w:w="0" w:type="auto"/>
            <w:tcMar>
              <w:top w:w="15" w:type="dxa"/>
              <w:left w:w="15" w:type="dxa"/>
              <w:bottom w:w="15" w:type="dxa"/>
              <w:right w:w="15" w:type="dxa"/>
            </w:tcMar>
            <w:hideMark/>
          </w:tcPr>
          <w:p w14:paraId="25D1BD4F"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2 NH</w:t>
            </w:r>
            <w:r w:rsidRPr="008F47F0">
              <w:rPr>
                <w:rFonts w:ascii="Lucida Sans" w:hAnsi="Lucida Sans" w:cstheme="majorBidi"/>
                <w:sz w:val="22"/>
                <w:szCs w:val="22"/>
                <w:vertAlign w:val="subscript"/>
                <w:lang w:val="en-GB"/>
              </w:rPr>
              <w:t>3</w:t>
            </w:r>
          </w:p>
        </w:tc>
        <w:tc>
          <w:tcPr>
            <w:tcW w:w="0" w:type="auto"/>
            <w:tcMar>
              <w:top w:w="15" w:type="dxa"/>
              <w:left w:w="15" w:type="dxa"/>
              <w:bottom w:w="15" w:type="dxa"/>
              <w:right w:w="15" w:type="dxa"/>
            </w:tcMar>
            <w:hideMark/>
          </w:tcPr>
          <w:p w14:paraId="25D1BD50"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w:t>
            </w:r>
          </w:p>
        </w:tc>
        <w:tc>
          <w:tcPr>
            <w:tcW w:w="0" w:type="auto"/>
            <w:tcMar>
              <w:top w:w="15" w:type="dxa"/>
              <w:left w:w="15" w:type="dxa"/>
              <w:bottom w:w="15" w:type="dxa"/>
              <w:right w:w="15" w:type="dxa"/>
            </w:tcMar>
            <w:hideMark/>
          </w:tcPr>
          <w:p w14:paraId="25D1BD51"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CO</w:t>
            </w:r>
            <w:r w:rsidRPr="008F47F0">
              <w:rPr>
                <w:rFonts w:ascii="Lucida Sans" w:hAnsi="Lucida Sans" w:cstheme="majorBidi"/>
                <w:sz w:val="22"/>
                <w:szCs w:val="22"/>
                <w:vertAlign w:val="subscript"/>
                <w:lang w:val="en-GB"/>
              </w:rPr>
              <w:t>2</w:t>
            </w:r>
          </w:p>
        </w:tc>
      </w:tr>
      <w:tr w:rsidR="003B5912" w:rsidRPr="008F47F0" w14:paraId="25D1BD5A" w14:textId="77777777" w:rsidTr="003B5912">
        <w:trPr>
          <w:tblCellSpacing w:w="15" w:type="dxa"/>
        </w:trPr>
        <w:tc>
          <w:tcPr>
            <w:tcW w:w="0" w:type="auto"/>
            <w:tcMar>
              <w:top w:w="15" w:type="dxa"/>
              <w:left w:w="15" w:type="dxa"/>
              <w:bottom w:w="15" w:type="dxa"/>
              <w:right w:w="15" w:type="dxa"/>
            </w:tcMar>
          </w:tcPr>
          <w:p w14:paraId="25D1BD53" w14:textId="77777777" w:rsidR="003B5912" w:rsidRPr="008F47F0" w:rsidRDefault="003B5912">
            <w:pPr>
              <w:ind w:right="202"/>
              <w:rPr>
                <w:rFonts w:ascii="Lucida Sans" w:eastAsia="Calibri" w:hAnsi="Lucida Sans" w:cstheme="majorBidi"/>
                <w:lang w:val="en-GB"/>
              </w:rPr>
            </w:pPr>
          </w:p>
        </w:tc>
        <w:tc>
          <w:tcPr>
            <w:tcW w:w="0" w:type="auto"/>
            <w:tcMar>
              <w:top w:w="15" w:type="dxa"/>
              <w:left w:w="15" w:type="dxa"/>
              <w:bottom w:w="15" w:type="dxa"/>
              <w:right w:w="15" w:type="dxa"/>
            </w:tcMar>
          </w:tcPr>
          <w:p w14:paraId="25D1BD54" w14:textId="77777777" w:rsidR="003B5912" w:rsidRPr="008F47F0" w:rsidRDefault="003B5912">
            <w:pPr>
              <w:pStyle w:val="NormalWeb"/>
              <w:ind w:right="202"/>
              <w:rPr>
                <w:rFonts w:ascii="Lucida Sans" w:hAnsi="Lucida Sans" w:cstheme="majorBidi"/>
                <w:sz w:val="22"/>
                <w:szCs w:val="22"/>
                <w:lang w:val="en-GB"/>
              </w:rPr>
            </w:pPr>
          </w:p>
        </w:tc>
        <w:tc>
          <w:tcPr>
            <w:tcW w:w="0" w:type="auto"/>
            <w:tcMar>
              <w:top w:w="15" w:type="dxa"/>
              <w:left w:w="15" w:type="dxa"/>
              <w:bottom w:w="15" w:type="dxa"/>
              <w:right w:w="15" w:type="dxa"/>
            </w:tcMar>
          </w:tcPr>
          <w:p w14:paraId="25D1BD55" w14:textId="77777777" w:rsidR="003B5912" w:rsidRPr="008F47F0" w:rsidRDefault="003B5912">
            <w:pPr>
              <w:ind w:right="202"/>
              <w:rPr>
                <w:rFonts w:ascii="Lucida Sans" w:eastAsia="Calibri" w:hAnsi="Lucida Sans" w:cstheme="majorBidi"/>
                <w:lang w:val="en-GB"/>
              </w:rPr>
            </w:pPr>
          </w:p>
        </w:tc>
        <w:tc>
          <w:tcPr>
            <w:tcW w:w="0" w:type="auto"/>
            <w:tcMar>
              <w:top w:w="15" w:type="dxa"/>
              <w:left w:w="15" w:type="dxa"/>
              <w:bottom w:w="15" w:type="dxa"/>
              <w:right w:w="15" w:type="dxa"/>
            </w:tcMar>
            <w:hideMark/>
          </w:tcPr>
          <w:p w14:paraId="25D1BD56" w14:textId="77777777" w:rsidR="003B5912" w:rsidRPr="008F47F0" w:rsidRDefault="003B5912">
            <w:pPr>
              <w:pStyle w:val="NormalWeb"/>
              <w:ind w:right="202"/>
              <w:rPr>
                <w:rFonts w:ascii="Lucida Sans" w:hAnsi="Lucida Sans" w:cstheme="majorBidi"/>
                <w:sz w:val="22"/>
                <w:szCs w:val="22"/>
              </w:rPr>
            </w:pPr>
            <w:proofErr w:type="gramStart"/>
            <w:r w:rsidRPr="008F47F0">
              <w:rPr>
                <w:rFonts w:ascii="Lucida Sans" w:hAnsi="Lucida Sans" w:cstheme="majorBidi"/>
                <w:sz w:val="22"/>
                <w:szCs w:val="22"/>
              </w:rPr>
              <w:t>uréase</w:t>
            </w:r>
            <w:proofErr w:type="gramEnd"/>
          </w:p>
        </w:tc>
        <w:tc>
          <w:tcPr>
            <w:tcW w:w="0" w:type="auto"/>
            <w:tcMar>
              <w:top w:w="15" w:type="dxa"/>
              <w:left w:w="15" w:type="dxa"/>
              <w:bottom w:w="15" w:type="dxa"/>
              <w:right w:w="15" w:type="dxa"/>
            </w:tcMar>
          </w:tcPr>
          <w:p w14:paraId="25D1BD57"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tcPr>
          <w:p w14:paraId="25D1BD58"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tcPr>
          <w:p w14:paraId="25D1BD59" w14:textId="77777777" w:rsidR="003B5912" w:rsidRPr="008F47F0" w:rsidRDefault="003B5912">
            <w:pPr>
              <w:pStyle w:val="NormalWeb"/>
              <w:ind w:right="202"/>
              <w:rPr>
                <w:rFonts w:ascii="Lucida Sans" w:hAnsi="Lucida Sans" w:cstheme="majorBidi"/>
                <w:sz w:val="22"/>
                <w:szCs w:val="22"/>
              </w:rPr>
            </w:pPr>
          </w:p>
        </w:tc>
      </w:tr>
      <w:tr w:rsidR="003B5912" w:rsidRPr="008F47F0" w14:paraId="25D1BD62" w14:textId="77777777" w:rsidTr="003B5912">
        <w:trPr>
          <w:tblCellSpacing w:w="15" w:type="dxa"/>
        </w:trPr>
        <w:tc>
          <w:tcPr>
            <w:tcW w:w="0" w:type="auto"/>
            <w:tcMar>
              <w:top w:w="15" w:type="dxa"/>
              <w:left w:w="15" w:type="dxa"/>
              <w:bottom w:w="15" w:type="dxa"/>
              <w:right w:w="15" w:type="dxa"/>
            </w:tcMar>
            <w:hideMark/>
          </w:tcPr>
          <w:p w14:paraId="25D1BD5B" w14:textId="77777777" w:rsidR="003B5912" w:rsidRPr="008F47F0" w:rsidRDefault="003B5912">
            <w:pPr>
              <w:pStyle w:val="NormalWeb"/>
              <w:ind w:right="202"/>
              <w:rPr>
                <w:rFonts w:ascii="Lucida Sans" w:hAnsi="Lucida Sans" w:cstheme="majorBidi"/>
                <w:sz w:val="22"/>
                <w:szCs w:val="22"/>
              </w:rPr>
            </w:pPr>
            <w:proofErr w:type="gramStart"/>
            <w:r w:rsidRPr="008F47F0">
              <w:rPr>
                <w:rFonts w:ascii="Lucida Sans" w:hAnsi="Lucida Sans" w:cstheme="majorBidi"/>
                <w:sz w:val="22"/>
                <w:szCs w:val="22"/>
              </w:rPr>
              <w:t>urée</w:t>
            </w:r>
            <w:proofErr w:type="gramEnd"/>
          </w:p>
        </w:tc>
        <w:tc>
          <w:tcPr>
            <w:tcW w:w="0" w:type="auto"/>
            <w:tcMar>
              <w:top w:w="15" w:type="dxa"/>
              <w:left w:w="15" w:type="dxa"/>
              <w:bottom w:w="15" w:type="dxa"/>
              <w:right w:w="15" w:type="dxa"/>
            </w:tcMar>
          </w:tcPr>
          <w:p w14:paraId="25D1BD5C"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hideMark/>
          </w:tcPr>
          <w:p w14:paraId="25D1BD5D" w14:textId="77777777" w:rsidR="003B5912" w:rsidRPr="008F47F0" w:rsidRDefault="003B5912">
            <w:pPr>
              <w:pStyle w:val="NormalWeb"/>
              <w:ind w:right="202"/>
              <w:rPr>
                <w:rFonts w:ascii="Lucida Sans" w:hAnsi="Lucida Sans" w:cstheme="majorBidi"/>
                <w:sz w:val="22"/>
                <w:szCs w:val="22"/>
              </w:rPr>
            </w:pPr>
            <w:proofErr w:type="gramStart"/>
            <w:r w:rsidRPr="008F47F0">
              <w:rPr>
                <w:rFonts w:ascii="Lucida Sans" w:hAnsi="Lucida Sans" w:cstheme="majorBidi"/>
                <w:sz w:val="22"/>
                <w:szCs w:val="22"/>
              </w:rPr>
              <w:t>eau</w:t>
            </w:r>
            <w:proofErr w:type="gramEnd"/>
          </w:p>
        </w:tc>
        <w:tc>
          <w:tcPr>
            <w:tcW w:w="0" w:type="auto"/>
            <w:tcMar>
              <w:top w:w="15" w:type="dxa"/>
              <w:left w:w="15" w:type="dxa"/>
              <w:bottom w:w="15" w:type="dxa"/>
              <w:right w:w="15" w:type="dxa"/>
            </w:tcMar>
          </w:tcPr>
          <w:p w14:paraId="25D1BD5E"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hideMark/>
          </w:tcPr>
          <w:p w14:paraId="25D1BD5F" w14:textId="77777777" w:rsidR="003B5912" w:rsidRPr="008F47F0" w:rsidRDefault="003B5912">
            <w:pPr>
              <w:pStyle w:val="NormalWeb"/>
              <w:ind w:right="202"/>
              <w:rPr>
                <w:rFonts w:ascii="Lucida Sans" w:hAnsi="Lucida Sans" w:cstheme="majorBidi"/>
                <w:sz w:val="22"/>
                <w:szCs w:val="22"/>
              </w:rPr>
            </w:pPr>
            <w:proofErr w:type="gramStart"/>
            <w:r w:rsidRPr="008F47F0">
              <w:rPr>
                <w:rFonts w:ascii="Lucida Sans" w:hAnsi="Lucida Sans" w:cstheme="majorBidi"/>
                <w:sz w:val="22"/>
                <w:szCs w:val="22"/>
              </w:rPr>
              <w:t>ammoniac</w:t>
            </w:r>
            <w:proofErr w:type="gramEnd"/>
          </w:p>
        </w:tc>
        <w:tc>
          <w:tcPr>
            <w:tcW w:w="0" w:type="auto"/>
            <w:tcMar>
              <w:top w:w="15" w:type="dxa"/>
              <w:left w:w="15" w:type="dxa"/>
              <w:bottom w:w="15" w:type="dxa"/>
              <w:right w:w="15" w:type="dxa"/>
            </w:tcMar>
          </w:tcPr>
          <w:p w14:paraId="25D1BD60"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hideMark/>
          </w:tcPr>
          <w:p w14:paraId="25D1BD61" w14:textId="77777777" w:rsidR="003B5912" w:rsidRPr="008F47F0" w:rsidRDefault="003B5912">
            <w:pPr>
              <w:pStyle w:val="NormalWeb"/>
              <w:ind w:right="202"/>
              <w:rPr>
                <w:rFonts w:ascii="Lucida Sans" w:hAnsi="Lucida Sans" w:cstheme="majorBidi"/>
                <w:sz w:val="22"/>
                <w:szCs w:val="22"/>
              </w:rPr>
            </w:pPr>
            <w:proofErr w:type="gramStart"/>
            <w:r w:rsidRPr="008F47F0">
              <w:rPr>
                <w:rFonts w:ascii="Lucida Sans" w:hAnsi="Lucida Sans" w:cstheme="majorBidi"/>
                <w:sz w:val="22"/>
                <w:szCs w:val="22"/>
              </w:rPr>
              <w:t>gaz</w:t>
            </w:r>
            <w:proofErr w:type="gramEnd"/>
            <w:r w:rsidRPr="008F47F0">
              <w:rPr>
                <w:rFonts w:ascii="Lucida Sans" w:hAnsi="Lucida Sans" w:cstheme="majorBidi"/>
                <w:sz w:val="22"/>
                <w:szCs w:val="22"/>
              </w:rPr>
              <w:t xml:space="preserve"> carbonique</w:t>
            </w:r>
          </w:p>
        </w:tc>
      </w:tr>
      <w:tr w:rsidR="003B5912" w:rsidRPr="00853319" w14:paraId="25D1BD65" w14:textId="77777777" w:rsidTr="003B5912">
        <w:trPr>
          <w:tblCellSpacing w:w="15" w:type="dxa"/>
        </w:trPr>
        <w:tc>
          <w:tcPr>
            <w:tcW w:w="0" w:type="auto"/>
            <w:gridSpan w:val="7"/>
            <w:tcMar>
              <w:top w:w="15" w:type="dxa"/>
              <w:left w:w="15" w:type="dxa"/>
              <w:bottom w:w="15" w:type="dxa"/>
              <w:right w:w="15" w:type="dxa"/>
            </w:tcMar>
            <w:hideMark/>
          </w:tcPr>
          <w:p w14:paraId="25D1BD63" w14:textId="77777777" w:rsidR="003B5912" w:rsidRPr="008F47F0" w:rsidRDefault="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i/>
                <w:iCs/>
                <w:sz w:val="22"/>
                <w:szCs w:val="22"/>
              </w:rPr>
              <w:t xml:space="preserve">Lorsque l'hydrolyse est complète, </w:t>
            </w:r>
            <w:r w:rsidRPr="008F47F0">
              <w:rPr>
                <w:rFonts w:ascii="Lucida Sans" w:hAnsi="Lucida Sans" w:cstheme="majorBidi"/>
                <w:b/>
                <w:bCs/>
                <w:i/>
                <w:iCs/>
                <w:sz w:val="22"/>
                <w:szCs w:val="22"/>
              </w:rPr>
              <w:t xml:space="preserve">une molécule d'urée </w:t>
            </w:r>
            <w:r w:rsidRPr="008F47F0">
              <w:rPr>
                <w:rFonts w:ascii="Lucida Sans" w:hAnsi="Lucida Sans" w:cstheme="majorBidi"/>
                <w:b/>
                <w:bCs/>
                <w:sz w:val="22"/>
                <w:szCs w:val="22"/>
              </w:rPr>
              <w:t>(</w:t>
            </w:r>
            <w:r w:rsidRPr="008F47F0">
              <w:rPr>
                <w:rFonts w:ascii="Lucida Sans" w:hAnsi="Lucida Sans" w:cstheme="majorBidi"/>
                <w:b/>
                <w:bCs/>
                <w:i/>
                <w:iCs/>
                <w:sz w:val="22"/>
                <w:szCs w:val="22"/>
              </w:rPr>
              <w:t>c'est à dire 60 g</w:t>
            </w:r>
            <w:r w:rsidRPr="008F47F0">
              <w:rPr>
                <w:rFonts w:ascii="Lucida Sans" w:hAnsi="Lucida Sans" w:cstheme="majorBidi"/>
                <w:b/>
                <w:bCs/>
                <w:sz w:val="22"/>
                <w:szCs w:val="22"/>
              </w:rPr>
              <w:t>)</w:t>
            </w:r>
            <w:r w:rsidRPr="008F47F0">
              <w:rPr>
                <w:rFonts w:ascii="Lucida Sans" w:hAnsi="Lucida Sans" w:cstheme="majorBidi"/>
                <w:b/>
                <w:bCs/>
                <w:i/>
                <w:iCs/>
                <w:sz w:val="22"/>
                <w:szCs w:val="22"/>
              </w:rPr>
              <w:t xml:space="preserve"> génère deux molécules d'ammoniac </w:t>
            </w:r>
            <w:r w:rsidRPr="008F47F0">
              <w:rPr>
                <w:rFonts w:ascii="Lucida Sans" w:hAnsi="Lucida Sans" w:cstheme="majorBidi"/>
                <w:b/>
                <w:bCs/>
                <w:sz w:val="22"/>
                <w:szCs w:val="22"/>
              </w:rPr>
              <w:t>(</w:t>
            </w:r>
            <w:r w:rsidRPr="008F47F0">
              <w:rPr>
                <w:rFonts w:ascii="Lucida Sans" w:hAnsi="Lucida Sans" w:cstheme="majorBidi"/>
                <w:b/>
                <w:bCs/>
                <w:i/>
                <w:iCs/>
                <w:sz w:val="22"/>
                <w:szCs w:val="22"/>
              </w:rPr>
              <w:t>c'est à dire 34 g</w:t>
            </w:r>
            <w:r w:rsidRPr="008F47F0">
              <w:rPr>
                <w:rFonts w:ascii="Lucida Sans" w:hAnsi="Lucida Sans" w:cstheme="majorBidi"/>
                <w:b/>
                <w:bCs/>
                <w:sz w:val="22"/>
                <w:szCs w:val="22"/>
              </w:rPr>
              <w:t>)</w:t>
            </w:r>
            <w:r w:rsidRPr="008F47F0">
              <w:rPr>
                <w:rFonts w:ascii="Lucida Sans" w:hAnsi="Lucida Sans" w:cstheme="majorBidi"/>
                <w:b/>
                <w:bCs/>
                <w:i/>
                <w:iCs/>
                <w:sz w:val="22"/>
                <w:szCs w:val="22"/>
              </w:rPr>
              <w:t>.</w:t>
            </w:r>
            <w:r w:rsidRPr="008F47F0">
              <w:rPr>
                <w:rFonts w:ascii="Lucida Sans" w:hAnsi="Lucida Sans" w:cstheme="majorBidi"/>
                <w:sz w:val="22"/>
                <w:szCs w:val="22"/>
              </w:rPr>
              <w:t xml:space="preserve"> </w:t>
            </w:r>
          </w:p>
          <w:p w14:paraId="25D1BD64" w14:textId="77777777" w:rsidR="003B5912" w:rsidRPr="008F47F0" w:rsidRDefault="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b/>
                <w:bCs/>
                <w:i/>
                <w:iCs/>
                <w:sz w:val="22"/>
                <w:szCs w:val="22"/>
              </w:rPr>
              <w:t>5</w:t>
            </w:r>
            <w:r w:rsidRPr="008F47F0">
              <w:rPr>
                <w:rFonts w:ascii="Lucida Sans" w:hAnsi="Lucida Sans" w:cstheme="majorBidi"/>
                <w:b/>
                <w:bCs/>
                <w:sz w:val="22"/>
                <w:szCs w:val="22"/>
              </w:rPr>
              <w:t xml:space="preserve"> kg d'urée permettent donc de produire 2,83 kg d'ammoniac.</w:t>
            </w:r>
          </w:p>
        </w:tc>
      </w:tr>
    </w:tbl>
    <w:p w14:paraId="25D1BD66" w14:textId="77777777" w:rsidR="003B5912" w:rsidRPr="008F47F0" w:rsidRDefault="003B5912" w:rsidP="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sz w:val="22"/>
          <w:szCs w:val="22"/>
        </w:rPr>
        <w:t xml:space="preserve">C'est l'ammoniac ainsi généré qui effectuera le traitement (alcalin) proprement dit en diffusant progressivement dans la masse du fourrage. Il agira de la même manière que l'ammoniac anhydre sur le matériel </w:t>
      </w:r>
      <w:proofErr w:type="gramStart"/>
      <w:r w:rsidRPr="008F47F0">
        <w:rPr>
          <w:rFonts w:ascii="Lucida Sans" w:hAnsi="Lucida Sans" w:cstheme="majorBidi"/>
          <w:sz w:val="22"/>
          <w:szCs w:val="22"/>
        </w:rPr>
        <w:t>végétal:</w:t>
      </w:r>
      <w:proofErr w:type="gramEnd"/>
      <w:r w:rsidRPr="008F47F0">
        <w:rPr>
          <w:rFonts w:ascii="Lucida Sans" w:hAnsi="Lucida Sans" w:cstheme="majorBidi"/>
          <w:sz w:val="22"/>
          <w:szCs w:val="22"/>
        </w:rPr>
        <w:t xml:space="preserve"> </w:t>
      </w:r>
    </w:p>
    <w:p w14:paraId="25D1BD67" w14:textId="77777777" w:rsidR="003B5912" w:rsidRPr="008F47F0" w:rsidRDefault="003B5912" w:rsidP="003B5912">
      <w:pPr>
        <w:spacing w:after="0"/>
        <w:ind w:right="202"/>
        <w:jc w:val="both"/>
        <w:rPr>
          <w:rFonts w:ascii="Lucida Sans" w:eastAsia="Calibri" w:hAnsi="Lucida Sans" w:cstheme="majorBidi"/>
          <w:lang w:val="fr-CH"/>
        </w:rPr>
      </w:pPr>
      <w:r w:rsidRPr="008F47F0">
        <w:rPr>
          <w:rFonts w:ascii="Lucida Sans" w:eastAsia="Calibri" w:hAnsi="Lucida Sans" w:cstheme="majorBidi"/>
        </w:rPr>
        <w:sym w:font="Times New Roman" w:char="F0B7"/>
      </w:r>
      <w:r w:rsidRPr="008F47F0">
        <w:rPr>
          <w:rFonts w:ascii="Lucida Sans" w:eastAsia="Calibri" w:hAnsi="Lucida Sans" w:cstheme="majorBidi"/>
          <w:lang w:val="fr-CH"/>
        </w:rPr>
        <w:t xml:space="preserve"> </w:t>
      </w:r>
      <w:proofErr w:type="gramStart"/>
      <w:r w:rsidRPr="008F47F0">
        <w:rPr>
          <w:rFonts w:ascii="Lucida Sans" w:eastAsia="Calibri" w:hAnsi="Lucida Sans" w:cstheme="majorBidi"/>
          <w:lang w:val="fr-CH"/>
        </w:rPr>
        <w:t>solubilisation</w:t>
      </w:r>
      <w:proofErr w:type="gramEnd"/>
      <w:r w:rsidRPr="008F47F0">
        <w:rPr>
          <w:rFonts w:ascii="Lucida Sans" w:eastAsia="Calibri" w:hAnsi="Lucida Sans" w:cstheme="majorBidi"/>
          <w:lang w:val="fr-CH"/>
        </w:rPr>
        <w:t xml:space="preserve"> des glucides pariétaux (notamment les hémicelluloses). </w:t>
      </w:r>
    </w:p>
    <w:p w14:paraId="25D1BD68" w14:textId="77777777" w:rsidR="003B5912" w:rsidRPr="008F47F0" w:rsidRDefault="003B5912" w:rsidP="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sz w:val="22"/>
          <w:szCs w:val="22"/>
        </w:rPr>
        <w:sym w:font="Times New Roman" w:char="F0B7"/>
      </w:r>
      <w:r w:rsidRPr="008F47F0">
        <w:rPr>
          <w:rFonts w:ascii="Lucida Sans" w:hAnsi="Lucida Sans" w:cstheme="majorBidi"/>
          <w:sz w:val="22"/>
          <w:szCs w:val="22"/>
        </w:rPr>
        <w:t xml:space="preserve"> </w:t>
      </w:r>
      <w:proofErr w:type="gramStart"/>
      <w:r w:rsidRPr="008F47F0">
        <w:rPr>
          <w:rFonts w:ascii="Lucida Sans" w:hAnsi="Lucida Sans" w:cstheme="majorBidi"/>
          <w:sz w:val="22"/>
          <w:szCs w:val="22"/>
        </w:rPr>
        <w:t>gonflement</w:t>
      </w:r>
      <w:proofErr w:type="gramEnd"/>
      <w:r w:rsidRPr="008F47F0">
        <w:rPr>
          <w:rFonts w:ascii="Lucida Sans" w:hAnsi="Lucida Sans" w:cstheme="majorBidi"/>
          <w:sz w:val="22"/>
          <w:szCs w:val="22"/>
        </w:rPr>
        <w:t xml:space="preserve"> du matériel végétal en milieu aqueux, facilitant l'accès des microorganismes cellulolytiques du rumen. </w:t>
      </w:r>
    </w:p>
    <w:p w14:paraId="25D1BD69" w14:textId="77777777" w:rsidR="003B5912" w:rsidRPr="008F47F0" w:rsidRDefault="003B5912" w:rsidP="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sz w:val="22"/>
          <w:szCs w:val="22"/>
        </w:rPr>
        <w:sym w:font="Times New Roman" w:char="F0B7"/>
      </w:r>
      <w:r w:rsidRPr="008F47F0">
        <w:rPr>
          <w:rFonts w:ascii="Lucida Sans" w:hAnsi="Lucida Sans" w:cstheme="majorBidi"/>
          <w:sz w:val="22"/>
          <w:szCs w:val="22"/>
        </w:rPr>
        <w:t xml:space="preserve"> </w:t>
      </w:r>
      <w:proofErr w:type="gramStart"/>
      <w:r w:rsidRPr="008F47F0">
        <w:rPr>
          <w:rFonts w:ascii="Lucida Sans" w:hAnsi="Lucida Sans" w:cstheme="majorBidi"/>
          <w:sz w:val="22"/>
          <w:szCs w:val="22"/>
        </w:rPr>
        <w:t>diminution</w:t>
      </w:r>
      <w:proofErr w:type="gramEnd"/>
      <w:r w:rsidRPr="008F47F0">
        <w:rPr>
          <w:rFonts w:ascii="Lucida Sans" w:hAnsi="Lucida Sans" w:cstheme="majorBidi"/>
          <w:sz w:val="22"/>
          <w:szCs w:val="22"/>
        </w:rPr>
        <w:t xml:space="preserve"> de la résistance physique des parois, facilitant le travail de mastication par l'animal et la digestion par les microbes. </w:t>
      </w:r>
    </w:p>
    <w:p w14:paraId="25D1BD6A" w14:textId="77777777" w:rsidR="003B5912" w:rsidRPr="008F47F0" w:rsidRDefault="003B5912" w:rsidP="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sz w:val="22"/>
          <w:szCs w:val="22"/>
        </w:rPr>
        <w:sym w:font="Times New Roman" w:char="F0B7"/>
      </w:r>
      <w:r w:rsidRPr="008F47F0">
        <w:rPr>
          <w:rFonts w:ascii="Lucida Sans" w:hAnsi="Lucida Sans" w:cstheme="majorBidi"/>
          <w:sz w:val="22"/>
          <w:szCs w:val="22"/>
        </w:rPr>
        <w:t xml:space="preserve"> </w:t>
      </w:r>
      <w:proofErr w:type="gramStart"/>
      <w:r w:rsidRPr="008F47F0">
        <w:rPr>
          <w:rFonts w:ascii="Lucida Sans" w:hAnsi="Lucida Sans" w:cstheme="majorBidi"/>
          <w:sz w:val="22"/>
          <w:szCs w:val="22"/>
        </w:rPr>
        <w:t>comme</w:t>
      </w:r>
      <w:proofErr w:type="gramEnd"/>
      <w:r w:rsidRPr="008F47F0">
        <w:rPr>
          <w:rFonts w:ascii="Lucida Sans" w:hAnsi="Lucida Sans" w:cstheme="majorBidi"/>
          <w:sz w:val="22"/>
          <w:szCs w:val="22"/>
        </w:rPr>
        <w:t xml:space="preserve"> dans le cas du traitement à l'ammoniac anhydre le fourrage sera en outre enrichi en azote.</w:t>
      </w:r>
    </w:p>
    <w:p w14:paraId="25D1BD6B" w14:textId="77777777" w:rsidR="003B5912" w:rsidRPr="008F47F0" w:rsidRDefault="003B5912" w:rsidP="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sz w:val="22"/>
          <w:szCs w:val="22"/>
        </w:rPr>
        <w:t xml:space="preserve">Il en résultera pour le fourrage une augmentation de sa digestibilité (de 8 à 12 points), de sa valeur azotée (qui sera plus que doublée) et de son ingestibilité (de 25 à 50%), donc de sa valeur alimentaire. </w:t>
      </w:r>
    </w:p>
    <w:p w14:paraId="25D1BD6C" w14:textId="77777777" w:rsidR="003B5912" w:rsidRPr="008F47F0" w:rsidRDefault="003B5912" w:rsidP="003B5912">
      <w:pPr>
        <w:pStyle w:val="Corps"/>
        <w:spacing w:after="0"/>
        <w:ind w:left="720"/>
        <w:rPr>
          <w:rFonts w:ascii="Lucida Sans" w:hAnsi="Lucida Sans" w:cstheme="majorBidi"/>
        </w:rPr>
      </w:pPr>
    </w:p>
    <w:p w14:paraId="25D1BD6D" w14:textId="77777777" w:rsidR="003B5912" w:rsidRPr="008F47F0" w:rsidRDefault="003B5912" w:rsidP="003B5912">
      <w:pPr>
        <w:pStyle w:val="Corps"/>
        <w:numPr>
          <w:ilvl w:val="0"/>
          <w:numId w:val="9"/>
        </w:numPr>
        <w:rPr>
          <w:rFonts w:ascii="Lucida Sans" w:hAnsi="Lucida Sans" w:cstheme="majorBidi"/>
        </w:rPr>
      </w:pPr>
      <w:r w:rsidRPr="008F47F0">
        <w:rPr>
          <w:rFonts w:ascii="Lucida Sans" w:hAnsi="Lucida Sans" w:cstheme="majorBidi"/>
        </w:rPr>
        <w:lastRenderedPageBreak/>
        <w:t>Méthode de traitement :</w:t>
      </w:r>
    </w:p>
    <w:p w14:paraId="25D1BD6E" w14:textId="77777777" w:rsidR="003B5912" w:rsidRPr="008F47F0" w:rsidRDefault="003B5912" w:rsidP="003B5912">
      <w:pPr>
        <w:jc w:val="center"/>
        <w:rPr>
          <w:rFonts w:ascii="Lucida Sans" w:hAnsi="Lucida Sans" w:cstheme="majorBidi"/>
        </w:rPr>
      </w:pPr>
      <w:r w:rsidRPr="008F47F0">
        <w:rPr>
          <w:rFonts w:ascii="Lucida Sans" w:hAnsi="Lucida Sans" w:cstheme="majorBidi"/>
          <w:noProof/>
          <w:lang w:eastAsia="fr-FR"/>
        </w:rPr>
        <w:drawing>
          <wp:inline distT="0" distB="0" distL="0" distR="0" wp14:anchorId="25D1BD87" wp14:editId="25D1BD88">
            <wp:extent cx="655320" cy="1386840"/>
            <wp:effectExtent l="0" t="0" r="0" b="3810"/>
            <wp:docPr id="17" name="Picture 17" descr="IMG_20180509_10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509_1006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1386840"/>
                    </a:xfrm>
                    <a:prstGeom prst="rect">
                      <a:avLst/>
                    </a:prstGeom>
                    <a:noFill/>
                    <a:ln>
                      <a:noFill/>
                    </a:ln>
                  </pic:spPr>
                </pic:pic>
              </a:graphicData>
            </a:graphic>
          </wp:inline>
        </w:drawing>
      </w:r>
      <w:r w:rsidRPr="008F47F0">
        <w:rPr>
          <w:rFonts w:ascii="Lucida Sans" w:hAnsi="Lucida Sans" w:cstheme="majorBidi"/>
          <w:noProof/>
          <w:lang w:eastAsia="fr-FR"/>
        </w:rPr>
        <w:drawing>
          <wp:inline distT="0" distB="0" distL="0" distR="0" wp14:anchorId="25D1BD89" wp14:editId="25D1BD8A">
            <wp:extent cx="2468880" cy="1386840"/>
            <wp:effectExtent l="0" t="0" r="7620" b="3810"/>
            <wp:docPr id="16" name="Picture 16" descr="IMG_20180509_10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0509_1048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1386840"/>
                    </a:xfrm>
                    <a:prstGeom prst="rect">
                      <a:avLst/>
                    </a:prstGeom>
                    <a:noFill/>
                    <a:ln>
                      <a:noFill/>
                    </a:ln>
                  </pic:spPr>
                </pic:pic>
              </a:graphicData>
            </a:graphic>
          </wp:inline>
        </w:drawing>
      </w:r>
    </w:p>
    <w:p w14:paraId="25D1BD6F"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t>Mélange de l’urée : 12,5kg d’urée dans un fut de 200 litres d’eau pour traiter 250Kg de paille pesée à l’avance.</w:t>
      </w:r>
    </w:p>
    <w:p w14:paraId="25D1BD70" w14:textId="77777777" w:rsidR="003B5912" w:rsidRPr="008F47F0" w:rsidRDefault="003B5912" w:rsidP="003B5912">
      <w:pPr>
        <w:jc w:val="center"/>
        <w:rPr>
          <w:rFonts w:ascii="Lucida Sans" w:hAnsi="Lucida Sans" w:cstheme="majorBidi"/>
        </w:rPr>
      </w:pPr>
      <w:r w:rsidRPr="008F47F0">
        <w:rPr>
          <w:rFonts w:ascii="Lucida Sans" w:hAnsi="Lucida Sans" w:cstheme="majorBidi"/>
          <w:noProof/>
          <w:lang w:eastAsia="fr-FR"/>
        </w:rPr>
        <w:drawing>
          <wp:inline distT="0" distB="0" distL="0" distR="0" wp14:anchorId="25D1BD8B" wp14:editId="25D1BD8C">
            <wp:extent cx="1165860" cy="1485900"/>
            <wp:effectExtent l="0" t="0" r="0" b="0"/>
            <wp:docPr id="15" name="Picture 15" descr="IMG_20180509_09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0509_0919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860" cy="1485900"/>
                    </a:xfrm>
                    <a:prstGeom prst="rect">
                      <a:avLst/>
                    </a:prstGeom>
                    <a:noFill/>
                    <a:ln>
                      <a:noFill/>
                    </a:ln>
                  </pic:spPr>
                </pic:pic>
              </a:graphicData>
            </a:graphic>
          </wp:inline>
        </w:drawing>
      </w:r>
      <w:r w:rsidRPr="008F47F0">
        <w:rPr>
          <w:rFonts w:ascii="Lucida Sans" w:hAnsi="Lucida Sans" w:cstheme="majorBidi"/>
          <w:noProof/>
          <w:lang w:eastAsia="fr-FR"/>
        </w:rPr>
        <w:drawing>
          <wp:inline distT="0" distB="0" distL="0" distR="0" wp14:anchorId="25D1BD8D" wp14:editId="25D1BD8E">
            <wp:extent cx="838200" cy="1493520"/>
            <wp:effectExtent l="0" t="0" r="0" b="0"/>
            <wp:docPr id="14" name="Picture 14" descr="vlcsnap-error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csnap-error6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493520"/>
                    </a:xfrm>
                    <a:prstGeom prst="rect">
                      <a:avLst/>
                    </a:prstGeom>
                    <a:noFill/>
                    <a:ln>
                      <a:noFill/>
                    </a:ln>
                  </pic:spPr>
                </pic:pic>
              </a:graphicData>
            </a:graphic>
          </wp:inline>
        </w:drawing>
      </w:r>
      <w:r w:rsidRPr="008F47F0">
        <w:rPr>
          <w:rFonts w:ascii="Lucida Sans" w:hAnsi="Lucida Sans" w:cstheme="majorBidi"/>
          <w:noProof/>
          <w:lang w:eastAsia="fr-FR"/>
        </w:rPr>
        <w:drawing>
          <wp:inline distT="0" distB="0" distL="0" distR="0" wp14:anchorId="25D1BD8F" wp14:editId="25D1BD90">
            <wp:extent cx="822960" cy="1493520"/>
            <wp:effectExtent l="0" t="0" r="0" b="0"/>
            <wp:docPr id="13" name="Picture 13" descr="IMG_20180509_10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G_20180509_1024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1493520"/>
                    </a:xfrm>
                    <a:prstGeom prst="rect">
                      <a:avLst/>
                    </a:prstGeom>
                    <a:noFill/>
                    <a:ln>
                      <a:noFill/>
                    </a:ln>
                  </pic:spPr>
                </pic:pic>
              </a:graphicData>
            </a:graphic>
          </wp:inline>
        </w:drawing>
      </w:r>
      <w:r w:rsidRPr="008F47F0">
        <w:rPr>
          <w:rFonts w:ascii="Lucida Sans" w:hAnsi="Lucida Sans" w:cstheme="majorBidi"/>
          <w:noProof/>
          <w:lang w:eastAsia="fr-FR"/>
        </w:rPr>
        <w:drawing>
          <wp:inline distT="0" distB="0" distL="0" distR="0" wp14:anchorId="25D1BD91" wp14:editId="25D1BD92">
            <wp:extent cx="960120" cy="1516380"/>
            <wp:effectExtent l="0" t="0" r="0" b="7620"/>
            <wp:docPr id="12" name="Picture 12" descr="IMG_20180509_10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80509_1023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120" cy="1516380"/>
                    </a:xfrm>
                    <a:prstGeom prst="rect">
                      <a:avLst/>
                    </a:prstGeom>
                    <a:noFill/>
                    <a:ln>
                      <a:noFill/>
                    </a:ln>
                  </pic:spPr>
                </pic:pic>
              </a:graphicData>
            </a:graphic>
          </wp:inline>
        </w:drawing>
      </w:r>
    </w:p>
    <w:p w14:paraId="25D1BD71"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t>Eau : Pour un simple calcul chaque 40 litres d’eau à urée permet de traiter 50 kg de paille.</w:t>
      </w:r>
    </w:p>
    <w:p w14:paraId="25D1BD72" w14:textId="77777777" w:rsidR="003B5912" w:rsidRPr="008F47F0" w:rsidRDefault="003B5912" w:rsidP="003B5912">
      <w:pPr>
        <w:jc w:val="center"/>
        <w:rPr>
          <w:rFonts w:ascii="Lucida Sans" w:hAnsi="Lucida Sans" w:cstheme="majorBidi"/>
        </w:rPr>
      </w:pPr>
      <w:r w:rsidRPr="008F47F0">
        <w:rPr>
          <w:rFonts w:ascii="Lucida Sans" w:hAnsi="Lucida Sans" w:cstheme="majorBidi"/>
          <w:noProof/>
          <w:lang w:eastAsia="fr-FR"/>
        </w:rPr>
        <w:drawing>
          <wp:inline distT="0" distB="0" distL="0" distR="0" wp14:anchorId="25D1BD93" wp14:editId="25D1BD94">
            <wp:extent cx="2545080" cy="1432560"/>
            <wp:effectExtent l="0" t="0" r="7620" b="0"/>
            <wp:docPr id="11" name="Picture 11" descr="IMG_20180509_10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IMG_20180509_1048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5080" cy="1432560"/>
                    </a:xfrm>
                    <a:prstGeom prst="rect">
                      <a:avLst/>
                    </a:prstGeom>
                    <a:noFill/>
                    <a:ln>
                      <a:noFill/>
                    </a:ln>
                  </pic:spPr>
                </pic:pic>
              </a:graphicData>
            </a:graphic>
          </wp:inline>
        </w:drawing>
      </w:r>
    </w:p>
    <w:p w14:paraId="25D1BD73"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t xml:space="preserve">Arrosage de la paille pesée : en pratique il faudra faire 5 couches de 50 kg arrisées par </w:t>
      </w:r>
      <w:proofErr w:type="gramStart"/>
      <w:r w:rsidRPr="008F47F0">
        <w:rPr>
          <w:rFonts w:ascii="Lucida Sans" w:hAnsi="Lucida Sans" w:cstheme="majorBidi"/>
          <w:lang w:val="fr-CH"/>
        </w:rPr>
        <w:t>40  litres</w:t>
      </w:r>
      <w:proofErr w:type="gramEnd"/>
      <w:r w:rsidRPr="008F47F0">
        <w:rPr>
          <w:rFonts w:ascii="Lucida Sans" w:hAnsi="Lucida Sans" w:cstheme="majorBidi"/>
          <w:lang w:val="fr-CH"/>
        </w:rPr>
        <w:t xml:space="preserve"> d’eau à urée à chaque étape. Bien damé entre les deux entreposages de paille pour évacuer tout l’air résiduel de la paille et permettre à l’eau de bien imprégner les tiges de paille</w:t>
      </w:r>
    </w:p>
    <w:p w14:paraId="25D1BD74" w14:textId="77777777" w:rsidR="003B5912" w:rsidRPr="008F47F0" w:rsidRDefault="003B5912" w:rsidP="003B5912">
      <w:pPr>
        <w:jc w:val="center"/>
        <w:rPr>
          <w:rFonts w:ascii="Lucida Sans" w:hAnsi="Lucida Sans" w:cstheme="majorBidi"/>
        </w:rPr>
      </w:pPr>
      <w:r w:rsidRPr="008F47F0">
        <w:rPr>
          <w:rFonts w:ascii="Lucida Sans" w:hAnsi="Lucida Sans" w:cstheme="majorBidi"/>
          <w:noProof/>
          <w:lang w:eastAsia="fr-FR"/>
        </w:rPr>
        <w:lastRenderedPageBreak/>
        <w:drawing>
          <wp:inline distT="0" distB="0" distL="0" distR="0" wp14:anchorId="25D1BD95" wp14:editId="25D1BD96">
            <wp:extent cx="906780" cy="1470660"/>
            <wp:effectExtent l="0" t="0" r="7620" b="0"/>
            <wp:docPr id="6" name="Picture 6" descr="vlcsnap-error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vlcsnap-error2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780" cy="1470660"/>
                    </a:xfrm>
                    <a:prstGeom prst="rect">
                      <a:avLst/>
                    </a:prstGeom>
                    <a:noFill/>
                    <a:ln>
                      <a:noFill/>
                    </a:ln>
                  </pic:spPr>
                </pic:pic>
              </a:graphicData>
            </a:graphic>
          </wp:inline>
        </w:drawing>
      </w:r>
      <w:r w:rsidRPr="008F47F0">
        <w:rPr>
          <w:rFonts w:ascii="Lucida Sans" w:hAnsi="Lucida Sans" w:cstheme="majorBidi"/>
          <w:noProof/>
          <w:lang w:eastAsia="fr-FR"/>
        </w:rPr>
        <w:drawing>
          <wp:inline distT="0" distB="0" distL="0" distR="0" wp14:anchorId="25D1BD97" wp14:editId="25D1BD98">
            <wp:extent cx="1112520" cy="1463040"/>
            <wp:effectExtent l="0" t="0" r="0" b="3810"/>
            <wp:docPr id="5" name="Picture 5" descr="vlcsnap-error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vlcsnap-error8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1463040"/>
                    </a:xfrm>
                    <a:prstGeom prst="rect">
                      <a:avLst/>
                    </a:prstGeom>
                    <a:noFill/>
                    <a:ln>
                      <a:noFill/>
                    </a:ln>
                  </pic:spPr>
                </pic:pic>
              </a:graphicData>
            </a:graphic>
          </wp:inline>
        </w:drawing>
      </w:r>
      <w:r w:rsidRPr="008F47F0">
        <w:rPr>
          <w:rFonts w:ascii="Lucida Sans" w:hAnsi="Lucida Sans" w:cstheme="majorBidi"/>
          <w:noProof/>
          <w:lang w:eastAsia="fr-FR"/>
        </w:rPr>
        <w:drawing>
          <wp:inline distT="0" distB="0" distL="0" distR="0" wp14:anchorId="25D1BD99" wp14:editId="25D1BD9A">
            <wp:extent cx="1021080" cy="1478280"/>
            <wp:effectExtent l="0" t="0" r="7620" b="7620"/>
            <wp:docPr id="4" name="Picture 4" descr="vlcsnap-error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lcsnap-error8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080" cy="1478280"/>
                    </a:xfrm>
                    <a:prstGeom prst="rect">
                      <a:avLst/>
                    </a:prstGeom>
                    <a:noFill/>
                    <a:ln>
                      <a:noFill/>
                    </a:ln>
                  </pic:spPr>
                </pic:pic>
              </a:graphicData>
            </a:graphic>
          </wp:inline>
        </w:drawing>
      </w:r>
    </w:p>
    <w:p w14:paraId="25D1BD75" w14:textId="77777777" w:rsidR="003B5912" w:rsidRPr="008F47F0" w:rsidRDefault="003B5912" w:rsidP="003B5912">
      <w:pPr>
        <w:pStyle w:val="Corps"/>
        <w:numPr>
          <w:ilvl w:val="1"/>
          <w:numId w:val="9"/>
        </w:numPr>
        <w:rPr>
          <w:rFonts w:ascii="Lucida Sans" w:hAnsi="Lucida Sans" w:cstheme="majorBidi"/>
        </w:rPr>
      </w:pPr>
      <w:r w:rsidRPr="008F47F0">
        <w:rPr>
          <w:rFonts w:ascii="Lucida Sans" w:hAnsi="Lucida Sans" w:cstheme="majorBidi"/>
        </w:rPr>
        <w:t xml:space="preserve">Quantité d’urée, d’eau et grossiers : </w:t>
      </w:r>
    </w:p>
    <w:p w14:paraId="25D1BD76"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t>12,5kg d’urée dans un fut de 200 litres d’eau pour traiter 250Kg de paille pesée à l’avance.</w:t>
      </w:r>
    </w:p>
    <w:p w14:paraId="25D1BD77" w14:textId="77777777" w:rsidR="003B5912" w:rsidRPr="008F47F0" w:rsidRDefault="003B5912" w:rsidP="003B5912">
      <w:pPr>
        <w:pStyle w:val="Corps"/>
        <w:tabs>
          <w:tab w:val="left" w:pos="1970"/>
        </w:tabs>
        <w:rPr>
          <w:rFonts w:ascii="Lucida Sans" w:hAnsi="Lucida Sans" w:cstheme="majorBidi"/>
        </w:rPr>
      </w:pPr>
      <w:r w:rsidRPr="008F47F0">
        <w:rPr>
          <w:rFonts w:ascii="Lucida Sans" w:hAnsi="Lucida Sans" w:cstheme="majorBidi"/>
        </w:rPr>
        <w:t>2.2 Comment faire le mélange : en texte et en image</w:t>
      </w:r>
    </w:p>
    <w:p w14:paraId="25D1BD78" w14:textId="77777777" w:rsidR="003B5912" w:rsidRPr="008F47F0" w:rsidRDefault="003B5912" w:rsidP="003B5912">
      <w:pPr>
        <w:pStyle w:val="Corps"/>
        <w:tabs>
          <w:tab w:val="left" w:pos="1970"/>
        </w:tabs>
        <w:rPr>
          <w:rFonts w:ascii="Lucida Sans" w:hAnsi="Lucida Sans" w:cstheme="majorBidi"/>
        </w:rPr>
      </w:pPr>
      <w:r w:rsidRPr="008F47F0">
        <w:rPr>
          <w:rFonts w:ascii="Lucida Sans" w:hAnsi="Lucida Sans" w:cstheme="majorBidi"/>
        </w:rPr>
        <w:t xml:space="preserve">2.3 Fosse et </w:t>
      </w:r>
      <w:proofErr w:type="gramStart"/>
      <w:r w:rsidRPr="008F47F0">
        <w:rPr>
          <w:rFonts w:ascii="Lucida Sans" w:hAnsi="Lucida Sans" w:cstheme="majorBidi"/>
        </w:rPr>
        <w:t>remplissage:</w:t>
      </w:r>
      <w:proofErr w:type="gramEnd"/>
      <w:r w:rsidRPr="008F47F0">
        <w:rPr>
          <w:rFonts w:ascii="Lucida Sans" w:hAnsi="Lucida Sans" w:cstheme="majorBidi"/>
        </w:rPr>
        <w:t xml:space="preserve"> en texte</w:t>
      </w:r>
    </w:p>
    <w:p w14:paraId="25D1BD79" w14:textId="77777777" w:rsidR="003B5912" w:rsidRPr="008F47F0" w:rsidRDefault="003B5912" w:rsidP="003B5912">
      <w:pPr>
        <w:pStyle w:val="Corps"/>
        <w:tabs>
          <w:tab w:val="left" w:pos="1970"/>
        </w:tabs>
        <w:rPr>
          <w:rFonts w:ascii="Lucida Sans" w:hAnsi="Lucida Sans" w:cstheme="majorBidi"/>
        </w:rPr>
      </w:pPr>
      <w:r w:rsidRPr="008F47F0">
        <w:rPr>
          <w:rFonts w:ascii="Lucida Sans" w:hAnsi="Lucida Sans" w:cstheme="majorBidi"/>
          <w:noProof/>
        </w:rPr>
        <w:drawing>
          <wp:inline distT="0" distB="0" distL="0" distR="0" wp14:anchorId="25D1BD9B" wp14:editId="25D1BD9C">
            <wp:extent cx="3032760" cy="1470660"/>
            <wp:effectExtent l="0" t="0" r="0" b="0"/>
            <wp:docPr id="3" name="Picture 3" descr="IMG_20180509_094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G_20180509_0945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2760" cy="1470660"/>
                    </a:xfrm>
                    <a:prstGeom prst="rect">
                      <a:avLst/>
                    </a:prstGeom>
                    <a:noFill/>
                    <a:ln>
                      <a:noFill/>
                    </a:ln>
                  </pic:spPr>
                </pic:pic>
              </a:graphicData>
            </a:graphic>
          </wp:inline>
        </w:drawing>
      </w:r>
      <w:r w:rsidRPr="008F47F0">
        <w:rPr>
          <w:rFonts w:ascii="Lucida Sans" w:hAnsi="Lucida Sans" w:cstheme="majorBidi"/>
        </w:rPr>
        <w:t xml:space="preserve"> </w:t>
      </w:r>
      <w:r w:rsidRPr="008F47F0">
        <w:rPr>
          <w:rFonts w:ascii="Lucida Sans" w:hAnsi="Lucida Sans" w:cstheme="majorBidi"/>
          <w:noProof/>
        </w:rPr>
        <w:drawing>
          <wp:inline distT="0" distB="0" distL="0" distR="0" wp14:anchorId="25D1BD9D" wp14:editId="25D1BD9E">
            <wp:extent cx="2651760" cy="1463040"/>
            <wp:effectExtent l="0" t="0" r="0" b="3810"/>
            <wp:docPr id="2" name="Picture 2" descr="vlcsnap-error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vlcsnap-error8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1760" cy="1463040"/>
                    </a:xfrm>
                    <a:prstGeom prst="rect">
                      <a:avLst/>
                    </a:prstGeom>
                    <a:noFill/>
                    <a:ln>
                      <a:noFill/>
                    </a:ln>
                  </pic:spPr>
                </pic:pic>
              </a:graphicData>
            </a:graphic>
          </wp:inline>
        </w:drawing>
      </w:r>
    </w:p>
    <w:p w14:paraId="25D1BD7A"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t>Un Silo : 6 m x 3m x 1,5m 27m3 pour une capacité de 3 tonnes.</w:t>
      </w:r>
    </w:p>
    <w:p w14:paraId="25D1BD7B" w14:textId="77777777" w:rsidR="003B5912" w:rsidRPr="008F47F0" w:rsidRDefault="003B5912" w:rsidP="003B5912">
      <w:pPr>
        <w:pStyle w:val="Corps"/>
        <w:rPr>
          <w:rFonts w:ascii="Lucida Sans" w:hAnsi="Lucida Sans" w:cstheme="majorBidi"/>
        </w:rPr>
      </w:pPr>
      <w:r w:rsidRPr="008F47F0">
        <w:rPr>
          <w:rFonts w:ascii="Lucida Sans" w:hAnsi="Lucida Sans" w:cstheme="majorBidi"/>
          <w:noProof/>
        </w:rPr>
        <w:t xml:space="preserve">2.4 </w:t>
      </w:r>
      <w:r w:rsidRPr="008F47F0">
        <w:rPr>
          <w:rFonts w:ascii="Lucida Sans" w:hAnsi="Lucida Sans" w:cstheme="majorBidi"/>
        </w:rPr>
        <w:t xml:space="preserve">Fermeture d’une </w:t>
      </w:r>
      <w:proofErr w:type="gramStart"/>
      <w:r w:rsidRPr="008F47F0">
        <w:rPr>
          <w:rFonts w:ascii="Lucida Sans" w:hAnsi="Lucida Sans" w:cstheme="majorBidi"/>
        </w:rPr>
        <w:t>fosse ,</w:t>
      </w:r>
      <w:proofErr w:type="gramEnd"/>
      <w:r w:rsidRPr="008F47F0">
        <w:rPr>
          <w:rFonts w:ascii="Lucida Sans" w:hAnsi="Lucida Sans" w:cstheme="majorBidi"/>
        </w:rPr>
        <w:t xml:space="preserve"> Fermeture hermétique du silo :  la paille est traitée et hermétiquement fermée pour permettre la réaction en anaérobie de transformation de l’urée en ammoniac (principale source de protéines directement utilisable par les ruminants).</w:t>
      </w:r>
    </w:p>
    <w:p w14:paraId="25D1BD7C" w14:textId="77777777" w:rsidR="003B5912" w:rsidRPr="008F47F0" w:rsidRDefault="003B5912" w:rsidP="003B5912">
      <w:pPr>
        <w:pStyle w:val="Corps"/>
        <w:jc w:val="center"/>
        <w:rPr>
          <w:rFonts w:ascii="Lucida Sans" w:hAnsi="Lucida Sans" w:cstheme="majorBidi"/>
        </w:rPr>
      </w:pPr>
      <w:r w:rsidRPr="008F47F0">
        <w:rPr>
          <w:rFonts w:ascii="Lucida Sans" w:hAnsi="Lucida Sans" w:cstheme="majorBidi"/>
          <w:noProof/>
        </w:rPr>
        <w:drawing>
          <wp:inline distT="0" distB="0" distL="0" distR="0" wp14:anchorId="25D1BD9F" wp14:editId="25D1BDA0">
            <wp:extent cx="3817620" cy="2148840"/>
            <wp:effectExtent l="0" t="0" r="0" b="3810"/>
            <wp:docPr id="1" name="Picture 1" descr="vlcsnap-error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vlcsnap-error6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7620" cy="2148840"/>
                    </a:xfrm>
                    <a:prstGeom prst="rect">
                      <a:avLst/>
                    </a:prstGeom>
                    <a:noFill/>
                    <a:ln>
                      <a:noFill/>
                    </a:ln>
                  </pic:spPr>
                </pic:pic>
              </a:graphicData>
            </a:graphic>
          </wp:inline>
        </w:drawing>
      </w:r>
    </w:p>
    <w:p w14:paraId="25D1BD7D" w14:textId="77777777" w:rsidR="003B5912" w:rsidRPr="008F47F0" w:rsidRDefault="003B5912" w:rsidP="003B5912">
      <w:pPr>
        <w:pStyle w:val="Corps"/>
        <w:tabs>
          <w:tab w:val="left" w:pos="6371"/>
        </w:tabs>
        <w:rPr>
          <w:rFonts w:ascii="Lucida Sans" w:hAnsi="Lucida Sans" w:cstheme="majorBidi"/>
        </w:rPr>
      </w:pPr>
      <w:r w:rsidRPr="008F47F0">
        <w:rPr>
          <w:rFonts w:ascii="Lucida Sans" w:hAnsi="Lucida Sans" w:cstheme="majorBidi"/>
        </w:rPr>
        <w:lastRenderedPageBreak/>
        <w:t>2.5 Temps de maturité du mélange : 21 jours après la fermeture su silo, on peut l’ouvrir et commencer à distribuer aux animaux polygastriques uniquement.</w:t>
      </w:r>
    </w:p>
    <w:p w14:paraId="25D1BD7E" w14:textId="77777777" w:rsidR="003B5912" w:rsidRPr="008F47F0" w:rsidRDefault="003B5912" w:rsidP="003B5912">
      <w:pPr>
        <w:pStyle w:val="Corps"/>
        <w:tabs>
          <w:tab w:val="left" w:pos="6371"/>
        </w:tabs>
        <w:rPr>
          <w:rFonts w:ascii="Lucida Sans" w:hAnsi="Lucida Sans" w:cstheme="majorBidi"/>
        </w:rPr>
      </w:pPr>
      <w:r w:rsidRPr="008F47F0">
        <w:rPr>
          <w:rFonts w:ascii="Lucida Sans" w:hAnsi="Lucida Sans" w:cstheme="majorBidi"/>
        </w:rPr>
        <w:t>2.6 Utilisation : 1kg de paille traitée à l’urée exposé au soleil pendant 30 mn est rajouté à 3kg de paille sèche puis donner aux animaux.</w:t>
      </w:r>
    </w:p>
    <w:p w14:paraId="25D1BD7F" w14:textId="77777777" w:rsidR="003B5912" w:rsidRPr="008F47F0" w:rsidRDefault="003B5912" w:rsidP="003B5912">
      <w:pPr>
        <w:jc w:val="center"/>
        <w:rPr>
          <w:rFonts w:ascii="Lucida Sans" w:hAnsi="Lucida Sans" w:cstheme="majorBidi"/>
          <w:lang w:val="fr-CH"/>
        </w:rPr>
      </w:pPr>
      <w:r w:rsidRPr="008F47F0">
        <w:rPr>
          <w:rFonts w:ascii="Lucida Sans" w:hAnsi="Lucida Sans" w:cstheme="majorBidi"/>
          <w:lang w:val="fr-CH"/>
        </w:rPr>
        <w:t xml:space="preserve">250 kg de pailles traitées seront </w:t>
      </w:r>
      <w:proofErr w:type="gramStart"/>
      <w:r w:rsidRPr="008F47F0">
        <w:rPr>
          <w:rFonts w:ascii="Lucida Sans" w:hAnsi="Lucida Sans" w:cstheme="majorBidi"/>
          <w:lang w:val="fr-CH"/>
        </w:rPr>
        <w:t>utilisées</w:t>
      </w:r>
      <w:proofErr w:type="gramEnd"/>
      <w:r w:rsidRPr="008F47F0">
        <w:rPr>
          <w:rFonts w:ascii="Lucida Sans" w:hAnsi="Lucida Sans" w:cstheme="majorBidi"/>
          <w:lang w:val="fr-CH"/>
        </w:rPr>
        <w:t xml:space="preserve"> avec un mélange de 750Kg de pailles sèches soit 1 tonne de fourrage de bonne qualité pour l’alimentation des ruminants.</w:t>
      </w:r>
    </w:p>
    <w:p w14:paraId="25D1BD80" w14:textId="77777777" w:rsidR="003B5912" w:rsidRPr="008F47F0" w:rsidRDefault="003B5912" w:rsidP="003B5912">
      <w:pPr>
        <w:pStyle w:val="Corps"/>
        <w:tabs>
          <w:tab w:val="left" w:pos="6371"/>
        </w:tabs>
        <w:rPr>
          <w:rFonts w:ascii="Lucida Sans" w:hAnsi="Lucida Sans" w:cstheme="majorBidi"/>
        </w:rPr>
      </w:pPr>
    </w:p>
    <w:p w14:paraId="25D1BD81" w14:textId="77777777" w:rsidR="003B5912" w:rsidRPr="008F47F0" w:rsidRDefault="003B5912" w:rsidP="003B5912">
      <w:pPr>
        <w:pStyle w:val="Corps"/>
        <w:tabs>
          <w:tab w:val="left" w:pos="6371"/>
        </w:tabs>
        <w:jc w:val="center"/>
        <w:rPr>
          <w:rFonts w:ascii="Lucida Sans" w:hAnsi="Lucida Sans" w:cstheme="majorBidi"/>
          <w:color w:val="E36C0A" w:themeColor="accent6" w:themeShade="BF"/>
        </w:rPr>
      </w:pPr>
      <w:r w:rsidRPr="008F47F0">
        <w:rPr>
          <w:rFonts w:ascii="Lucida Sans" w:hAnsi="Lucida Sans" w:cstheme="majorBidi"/>
          <w:b/>
          <w:bCs/>
          <w:color w:val="E36C0A" w:themeColor="accent6" w:themeShade="BF"/>
        </w:rPr>
        <w:t xml:space="preserve">NB : </w:t>
      </w:r>
      <w:r w:rsidRPr="00DA3EA5">
        <w:rPr>
          <w:rFonts w:ascii="Lucida Sans" w:hAnsi="Lucida Sans" w:cstheme="majorBidi"/>
          <w:b/>
          <w:bCs/>
          <w:color w:val="E36C0A" w:themeColor="accent6" w:themeShade="BF"/>
          <w:highlight w:val="cyan"/>
        </w:rPr>
        <w:t>La paille à urée ne se donne pas aux chevaux, aux ânes et aux monogastriques.</w:t>
      </w:r>
    </w:p>
    <w:p w14:paraId="25D1BD82" w14:textId="77777777" w:rsidR="007F067A" w:rsidRPr="003B5912" w:rsidRDefault="007F067A" w:rsidP="003B5912">
      <w:pPr>
        <w:rPr>
          <w:rFonts w:ascii="Lucida Sans" w:hAnsi="Lucida Sans"/>
          <w:b/>
          <w:color w:val="E36C0A" w:themeColor="accent6" w:themeShade="BF"/>
          <w:lang w:val="fr-FR"/>
        </w:rPr>
      </w:pPr>
    </w:p>
    <w:sectPr w:rsidR="007F067A" w:rsidRPr="003B5912">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F503" w14:textId="77777777" w:rsidR="00FA73AD" w:rsidRDefault="00FA73AD" w:rsidP="007517F5">
      <w:pPr>
        <w:spacing w:after="0" w:line="240" w:lineRule="auto"/>
      </w:pPr>
      <w:r>
        <w:separator/>
      </w:r>
    </w:p>
  </w:endnote>
  <w:endnote w:type="continuationSeparator" w:id="0">
    <w:p w14:paraId="05473B07" w14:textId="77777777" w:rsidR="00FA73AD" w:rsidRDefault="00FA73AD" w:rsidP="0075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BDA7" w14:textId="77777777" w:rsidR="007517F5" w:rsidRDefault="007517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BDA8" w14:textId="77777777" w:rsidR="00317225" w:rsidRDefault="00317225" w:rsidP="00317225">
    <w:pPr>
      <w:pStyle w:val="En-tte"/>
    </w:pPr>
  </w:p>
  <w:p w14:paraId="25D1BDA9" w14:textId="77777777" w:rsidR="007517F5" w:rsidRPr="00317225" w:rsidRDefault="00317225" w:rsidP="00317225">
    <w:pPr>
      <w:pStyle w:val="Pieddepage"/>
      <w:rPr>
        <w:lang w:val="en-US"/>
      </w:rPr>
    </w:pPr>
    <w:r w:rsidRPr="009424C1">
      <w:rPr>
        <w:rFonts w:ascii="Times New Roman" w:eastAsia="Times New Roman" w:hAnsi="Times New Roman"/>
        <w:b/>
        <w:bCs/>
        <w:noProof/>
        <w:color w:val="008000"/>
        <w:sz w:val="16"/>
      </w:rPr>
      <w:drawing>
        <wp:anchor distT="0" distB="0" distL="114300" distR="114300" simplePos="0" relativeHeight="251659264" behindDoc="1" locked="0" layoutInCell="1" allowOverlap="1" wp14:anchorId="25D1BDAC" wp14:editId="25D1BDAD">
          <wp:simplePos x="0" y="0"/>
          <wp:positionH relativeFrom="column">
            <wp:posOffset>5090160</wp:posOffset>
          </wp:positionH>
          <wp:positionV relativeFrom="paragraph">
            <wp:posOffset>312420</wp:posOffset>
          </wp:positionV>
          <wp:extent cx="714375" cy="671195"/>
          <wp:effectExtent l="0" t="0" r="9525" b="0"/>
          <wp:wrapTight wrapText="bothSides">
            <wp:wrapPolygon edited="0">
              <wp:start x="0" y="0"/>
              <wp:lineTo x="0" y="20844"/>
              <wp:lineTo x="21312" y="20844"/>
              <wp:lineTo x="21312" y="0"/>
              <wp:lineTo x="0" y="0"/>
            </wp:wrapPolygon>
          </wp:wrapTight>
          <wp:docPr id="56" name="Grafik 20" descr="logo cab demes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ab demes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71195"/>
                  </a:xfrm>
                  <a:prstGeom prst="rect">
                    <a:avLst/>
                  </a:prstGeom>
                  <a:noFill/>
                  <a:ln>
                    <a:noFill/>
                  </a:ln>
                </pic:spPr>
              </pic:pic>
            </a:graphicData>
          </a:graphic>
        </wp:anchor>
      </w:drawing>
    </w:r>
    <w:r w:rsidRPr="00343778">
      <w:rPr>
        <w:noProof/>
      </w:rPr>
      <w:drawing>
        <wp:anchor distT="0" distB="0" distL="114300" distR="114300" simplePos="0" relativeHeight="251660288" behindDoc="0" locked="0" layoutInCell="1" allowOverlap="1" wp14:anchorId="25D1BDAE" wp14:editId="25D1BDAF">
          <wp:simplePos x="0" y="0"/>
          <wp:positionH relativeFrom="column">
            <wp:posOffset>2254885</wp:posOffset>
          </wp:positionH>
          <wp:positionV relativeFrom="paragraph">
            <wp:posOffset>419100</wp:posOffset>
          </wp:positionV>
          <wp:extent cx="1511935" cy="493395"/>
          <wp:effectExtent l="0" t="0" r="0" b="1905"/>
          <wp:wrapThrough wrapText="bothSides">
            <wp:wrapPolygon edited="0">
              <wp:start x="0" y="0"/>
              <wp:lineTo x="0" y="11676"/>
              <wp:lineTo x="816" y="20849"/>
              <wp:lineTo x="13063" y="20849"/>
              <wp:lineTo x="15785" y="20015"/>
              <wp:lineTo x="21228" y="15846"/>
              <wp:lineTo x="21228" y="9174"/>
              <wp:lineTo x="17690" y="5838"/>
              <wp:lineTo x="5987" y="0"/>
              <wp:lineTo x="0" y="0"/>
            </wp:wrapPolygon>
          </wp:wrapThrough>
          <wp:docPr id="5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11935" cy="493395"/>
                  </a:xfrm>
                  <a:prstGeom prst="rect">
                    <a:avLst/>
                  </a:prstGeom>
                </pic:spPr>
              </pic:pic>
            </a:graphicData>
          </a:graphic>
        </wp:anchor>
      </w:drawing>
    </w:r>
    <w:r w:rsidRPr="00343778">
      <w:rPr>
        <w:noProof/>
      </w:rPr>
      <w:drawing>
        <wp:inline distT="0" distB="0" distL="0" distR="0" wp14:anchorId="25D1BDB0" wp14:editId="25D1BDB1">
          <wp:extent cx="801924" cy="908050"/>
          <wp:effectExtent l="0" t="0" r="0" b="6350"/>
          <wp:docPr id="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11577" cy="918980"/>
                  </a:xfrm>
                  <a:prstGeom prst="rect">
                    <a:avLst/>
                  </a:prstGeom>
                </pic:spPr>
              </pic:pic>
            </a:graphicData>
          </a:graphic>
        </wp:inline>
      </w:drawing>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BDAB" w14:textId="77777777" w:rsidR="007517F5" w:rsidRDefault="007517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8140" w14:textId="77777777" w:rsidR="00FA73AD" w:rsidRDefault="00FA73AD" w:rsidP="007517F5">
      <w:pPr>
        <w:spacing w:after="0" w:line="240" w:lineRule="auto"/>
      </w:pPr>
      <w:r>
        <w:separator/>
      </w:r>
    </w:p>
  </w:footnote>
  <w:footnote w:type="continuationSeparator" w:id="0">
    <w:p w14:paraId="23143ACF" w14:textId="77777777" w:rsidR="00FA73AD" w:rsidRDefault="00FA73AD" w:rsidP="00751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BDA5" w14:textId="77777777" w:rsidR="007517F5" w:rsidRDefault="007517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Sans" w:eastAsiaTheme="majorEastAsia" w:hAnsi="Lucida Sans" w:cstheme="majorBidi"/>
        <w:sz w:val="18"/>
        <w:szCs w:val="18"/>
      </w:rPr>
      <w:alias w:val="Title"/>
      <w:id w:val="77738743"/>
      <w:placeholder>
        <w:docPart w:val="BF599414BF9B4D779D9EA511D337DCF8"/>
      </w:placeholder>
      <w:dataBinding w:prefixMappings="xmlns:ns0='http://schemas.openxmlformats.org/package/2006/metadata/core-properties' xmlns:ns1='http://purl.org/dc/elements/1.1/'" w:xpath="/ns0:coreProperties[1]/ns1:title[1]" w:storeItemID="{6C3C8BC8-F283-45AE-878A-BAB7291924A1}"/>
      <w:text/>
    </w:sdtPr>
    <w:sdtEndPr/>
    <w:sdtContent>
      <w:p w14:paraId="25D1BDA6" w14:textId="77777777" w:rsidR="007517F5" w:rsidRDefault="003B5912" w:rsidP="00362F41">
        <w:pPr>
          <w:pStyle w:val="En-tte"/>
          <w:pBdr>
            <w:bottom w:val="thickThinSmallGap" w:sz="24" w:space="1" w:color="622423" w:themeColor="accent2" w:themeShade="7F"/>
          </w:pBdr>
          <w:jc w:val="center"/>
        </w:pPr>
        <w:r>
          <w:rPr>
            <w:rFonts w:ascii="Lucida Sans" w:eastAsiaTheme="majorEastAsia" w:hAnsi="Lucida Sans" w:cstheme="majorBidi"/>
            <w:sz w:val="18"/>
            <w:szCs w:val="18"/>
          </w:rPr>
          <w:t>Rationnement des fourages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BDAA" w14:textId="77777777" w:rsidR="007517F5" w:rsidRDefault="007517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799"/>
    <w:multiLevelType w:val="multilevel"/>
    <w:tmpl w:val="63063AB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5E7171E"/>
    <w:multiLevelType w:val="hybridMultilevel"/>
    <w:tmpl w:val="0CD0E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8592A"/>
    <w:multiLevelType w:val="hybridMultilevel"/>
    <w:tmpl w:val="D3EA406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62387C"/>
    <w:multiLevelType w:val="hybridMultilevel"/>
    <w:tmpl w:val="7A58FD0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7C2BE0"/>
    <w:multiLevelType w:val="hybridMultilevel"/>
    <w:tmpl w:val="F816F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EA6AD5"/>
    <w:multiLevelType w:val="hybridMultilevel"/>
    <w:tmpl w:val="7B305AD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3D51050"/>
    <w:multiLevelType w:val="hybridMultilevel"/>
    <w:tmpl w:val="280E01C0"/>
    <w:lvl w:ilvl="0" w:tplc="8C225CD8">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EB365B4"/>
    <w:multiLevelType w:val="hybridMultilevel"/>
    <w:tmpl w:val="DAD6FBF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D44194"/>
    <w:multiLevelType w:val="hybridMultilevel"/>
    <w:tmpl w:val="2FC2A07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8"/>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30"/>
    <w:rsid w:val="00003963"/>
    <w:rsid w:val="001A03A2"/>
    <w:rsid w:val="0027434A"/>
    <w:rsid w:val="00317225"/>
    <w:rsid w:val="00362F41"/>
    <w:rsid w:val="00382621"/>
    <w:rsid w:val="003B5912"/>
    <w:rsid w:val="00491130"/>
    <w:rsid w:val="004C575D"/>
    <w:rsid w:val="005143CE"/>
    <w:rsid w:val="00592479"/>
    <w:rsid w:val="006414DD"/>
    <w:rsid w:val="007517F5"/>
    <w:rsid w:val="007F067A"/>
    <w:rsid w:val="0085120A"/>
    <w:rsid w:val="00853319"/>
    <w:rsid w:val="008F47F0"/>
    <w:rsid w:val="009020FC"/>
    <w:rsid w:val="00973C31"/>
    <w:rsid w:val="00985457"/>
    <w:rsid w:val="009B0617"/>
    <w:rsid w:val="00AA6689"/>
    <w:rsid w:val="00AF47BB"/>
    <w:rsid w:val="00B4521E"/>
    <w:rsid w:val="00D01DE7"/>
    <w:rsid w:val="00D41482"/>
    <w:rsid w:val="00DA3EA5"/>
    <w:rsid w:val="00ED2B08"/>
    <w:rsid w:val="00F453E7"/>
    <w:rsid w:val="00F846F9"/>
    <w:rsid w:val="00F959CE"/>
    <w:rsid w:val="00FA0F44"/>
    <w:rsid w:val="00FA73AD"/>
    <w:rsid w:val="00FD62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1BD2F"/>
  <w15:docId w15:val="{EF8958A6-A71E-445F-8350-0A98EAA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491130"/>
    <w:pPr>
      <w:ind w:left="720"/>
      <w:contextualSpacing/>
    </w:pPr>
  </w:style>
  <w:style w:type="paragraph" w:styleId="Textedebulles">
    <w:name w:val="Balloon Text"/>
    <w:basedOn w:val="Normal"/>
    <w:link w:val="TextedebullesCar"/>
    <w:uiPriority w:val="99"/>
    <w:semiHidden/>
    <w:unhideWhenUsed/>
    <w:rsid w:val="00F45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3E7"/>
    <w:rPr>
      <w:rFonts w:ascii="Tahoma" w:hAnsi="Tahoma" w:cs="Tahoma"/>
      <w:sz w:val="16"/>
      <w:szCs w:val="16"/>
    </w:rPr>
  </w:style>
  <w:style w:type="paragraph" w:styleId="En-tte">
    <w:name w:val="header"/>
    <w:basedOn w:val="Normal"/>
    <w:link w:val="En-tteCar"/>
    <w:uiPriority w:val="99"/>
    <w:unhideWhenUsed/>
    <w:rsid w:val="007517F5"/>
    <w:pPr>
      <w:tabs>
        <w:tab w:val="center" w:pos="4536"/>
        <w:tab w:val="right" w:pos="9072"/>
      </w:tabs>
      <w:spacing w:after="0" w:line="240" w:lineRule="auto"/>
    </w:pPr>
  </w:style>
  <w:style w:type="character" w:customStyle="1" w:styleId="En-tteCar">
    <w:name w:val="En-tête Car"/>
    <w:basedOn w:val="Policepardfaut"/>
    <w:link w:val="En-tte"/>
    <w:uiPriority w:val="99"/>
    <w:rsid w:val="007517F5"/>
  </w:style>
  <w:style w:type="paragraph" w:styleId="Pieddepage">
    <w:name w:val="footer"/>
    <w:basedOn w:val="Normal"/>
    <w:link w:val="PieddepageCar"/>
    <w:uiPriority w:val="99"/>
    <w:unhideWhenUsed/>
    <w:rsid w:val="007517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17F5"/>
  </w:style>
  <w:style w:type="character" w:customStyle="1" w:styleId="ParagraphedelisteCar">
    <w:name w:val="Paragraphe de liste Car"/>
    <w:link w:val="Paragraphedeliste"/>
    <w:uiPriority w:val="34"/>
    <w:rsid w:val="007F067A"/>
  </w:style>
  <w:style w:type="paragraph" w:styleId="NormalWeb">
    <w:name w:val="Normal (Web)"/>
    <w:basedOn w:val="Normal"/>
    <w:semiHidden/>
    <w:unhideWhenUsed/>
    <w:rsid w:val="003B591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nsinterligneCar">
    <w:name w:val="Sans interligne Car"/>
    <w:basedOn w:val="Policepardfaut"/>
    <w:link w:val="Sansinterligne"/>
    <w:uiPriority w:val="1"/>
    <w:locked/>
    <w:rsid w:val="003B5912"/>
    <w:rPr>
      <w:rFonts w:ascii="Times New Roman" w:eastAsia="Times New Roman" w:hAnsi="Times New Roman" w:cs="Times New Roman"/>
      <w:lang w:val="en-US" w:bidi="en-US"/>
    </w:rPr>
  </w:style>
  <w:style w:type="paragraph" w:styleId="Sansinterligne">
    <w:name w:val="No Spacing"/>
    <w:basedOn w:val="Normal"/>
    <w:link w:val="SansinterligneCar"/>
    <w:uiPriority w:val="1"/>
    <w:qFormat/>
    <w:rsid w:val="003B5912"/>
    <w:pPr>
      <w:spacing w:after="160" w:line="256" w:lineRule="auto"/>
    </w:pPr>
    <w:rPr>
      <w:rFonts w:ascii="Times New Roman" w:eastAsia="Times New Roman" w:hAnsi="Times New Roman" w:cs="Times New Roman"/>
      <w:lang w:val="en-US" w:bidi="en-US"/>
    </w:rPr>
  </w:style>
  <w:style w:type="paragraph" w:customStyle="1" w:styleId="Corps">
    <w:name w:val="Corps"/>
    <w:rsid w:val="003B5912"/>
    <w:rPr>
      <w:rFonts w:ascii="Calibri" w:eastAsia="Calibri" w:hAnsi="Calibri" w:cs="Calibri"/>
      <w:color w:val="000000"/>
      <w:u w:color="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emf"/><Relationship Id="rId1"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599414BF9B4D779D9EA511D337DCF8"/>
        <w:category>
          <w:name w:val="General"/>
          <w:gallery w:val="placeholder"/>
        </w:category>
        <w:types>
          <w:type w:val="bbPlcHdr"/>
        </w:types>
        <w:behaviors>
          <w:behavior w:val="content"/>
        </w:behaviors>
        <w:guid w:val="{406FD10E-F667-4618-8753-E68A2198A36A}"/>
      </w:docPartPr>
      <w:docPartBody>
        <w:p w:rsidR="00BF7878" w:rsidRDefault="00E7305A" w:rsidP="00E7305A">
          <w:pPr>
            <w:pStyle w:val="BF599414BF9B4D779D9EA511D337DC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05A"/>
    <w:rsid w:val="00964D15"/>
    <w:rsid w:val="00B03CB1"/>
    <w:rsid w:val="00BB6990"/>
    <w:rsid w:val="00BF7878"/>
    <w:rsid w:val="00E730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F599414BF9B4D779D9EA511D337DCF8">
    <w:name w:val="BF599414BF9B4D779D9EA511D337DCF8"/>
    <w:rsid w:val="00E73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825</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Fabrication du yaourt caillé</vt:lpstr>
    </vt:vector>
  </TitlesOfParts>
  <Company>Berner Fachhochschule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Rationnement des fourages</dc:title>
  <dc:creator>Bourgeois Luethi Nancy</dc:creator>
  <cp:lastModifiedBy>Cisse, Moussa</cp:lastModifiedBy>
  <cp:revision>8</cp:revision>
  <cp:lastPrinted>2017-07-17T12:00:00Z</cp:lastPrinted>
  <dcterms:created xsi:type="dcterms:W3CDTF">2018-11-28T00:02:00Z</dcterms:created>
  <dcterms:modified xsi:type="dcterms:W3CDTF">2021-06-08T15:22:00Z</dcterms:modified>
</cp:coreProperties>
</file>